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</w:pPr>
      <w:bookmarkStart w:id="0" w:name="bookmark2"/>
      <w:bookmarkStart w:id="1" w:name="bookmark3"/>
      <w:r w:rsidRPr="00D65C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ОБЩИНСКИ СЪВЕТ – КРИВОДОЛ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bg-BG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>Н А Р Е Д Б А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65CCB" w:rsidRPr="00D65CCB" w:rsidRDefault="00D65CCB" w:rsidP="00D65C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D65CCB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25</w:t>
      </w:r>
    </w:p>
    <w:p w:rsidR="00D65CCB" w:rsidRPr="00D65CCB" w:rsidRDefault="00D65CCB" w:rsidP="00D65CCB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D65CCB" w:rsidRPr="00D65CCB" w:rsidRDefault="00D65CCB" w:rsidP="00D65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D65CCB" w:rsidRPr="00D65CCB" w:rsidRDefault="00B1585D" w:rsidP="00B15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585D">
        <w:rPr>
          <w:rFonts w:ascii="Times New Roman" w:eastAsia="Times New Roman" w:hAnsi="Times New Roman" w:cs="Times New Roman"/>
          <w:b/>
          <w:sz w:val="44"/>
          <w:szCs w:val="44"/>
        </w:rPr>
        <w:t>ЗА УСЛОВИЯТА И РЕДА ЗА ИЗПОЛЗВАНЕТО НА СПОРТНИ ОБЕКТИ, СОБСТВЕНОСТ НА ОБЩИНА КРИВОДОЛ</w:t>
      </w: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B1585D" w:rsidRDefault="00B1585D" w:rsidP="00D6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65CCB" w:rsidRPr="00D65CCB" w:rsidRDefault="00D65CCB" w:rsidP="005A69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(Приета с Решение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ОбС Криводол  по Протокол № 1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29</w:t>
      </w:r>
      <w:r w:rsidRPr="00D6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.0</w:t>
      </w:r>
      <w:r w:rsidR="00B15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7.2020 г</w:t>
      </w:r>
      <w:r w:rsidR="00B1585D"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5006A6"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; изменена с Решение №</w:t>
      </w:r>
      <w:r w:rsidR="0060399F"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170/31.01.2025 </w:t>
      </w:r>
      <w:r w:rsidR="005006A6"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г.</w:t>
      </w:r>
      <w:r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)</w:t>
      </w: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D65CC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</w:p>
    <w:p w:rsidR="00AE72FB" w:rsidRPr="00D65CCB" w:rsidRDefault="00D65CCB" w:rsidP="00D65CCB">
      <w:pPr>
        <w:shd w:val="clear" w:color="auto" w:fill="FFFFFF"/>
        <w:suppressAutoHyphens/>
        <w:spacing w:after="0" w:line="374" w:lineRule="exact"/>
        <w:ind w:right="5"/>
        <w:jc w:val="center"/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</w:pPr>
      <w:r w:rsidRPr="00D65CCB">
        <w:rPr>
          <w:rFonts w:ascii="Times New Roman" w:eastAsia="Times New Roman" w:hAnsi="Times New Roman" w:cs="Times New Roman"/>
          <w:color w:val="000000"/>
          <w:spacing w:val="-10"/>
          <w:position w:val="-2"/>
          <w:sz w:val="40"/>
          <w:szCs w:val="40"/>
          <w:lang w:eastAsia="ar-SA"/>
        </w:rPr>
        <w:t>2020 г.</w:t>
      </w:r>
      <w:r w:rsidR="00AE72FB" w:rsidRPr="0039422C">
        <w:rPr>
          <w:sz w:val="24"/>
          <w:szCs w:val="24"/>
        </w:rPr>
        <w:t xml:space="preserve"> </w:t>
      </w:r>
    </w:p>
    <w:p w:rsidR="00AE72FB" w:rsidRDefault="00AE72FB" w:rsidP="00AE72FB"/>
    <w:p w:rsidR="00691CDB" w:rsidRPr="00B1585D" w:rsidRDefault="00B1585D" w:rsidP="00B1585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    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</w:t>
      </w:r>
      <w:r w:rsidR="00A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</w:t>
      </w:r>
      <w:r w:rsidR="00394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                                           </w:t>
      </w:r>
      <w:bookmarkEnd w:id="0"/>
    </w:p>
    <w:p w:rsidR="00DE76BF" w:rsidRDefault="00DE76BF" w:rsidP="00691CDB">
      <w:pPr>
        <w:pStyle w:val="30"/>
        <w:shd w:val="clear" w:color="auto" w:fill="auto"/>
        <w:spacing w:before="0" w:line="240" w:lineRule="auto"/>
        <w:rPr>
          <w:color w:val="000000"/>
          <w:sz w:val="24"/>
          <w:szCs w:val="24"/>
          <w:lang w:eastAsia="bg-BG" w:bidi="bg-BG"/>
        </w:rPr>
      </w:pPr>
      <w:r w:rsidRPr="00691CDB">
        <w:rPr>
          <w:color w:val="000000"/>
          <w:sz w:val="24"/>
          <w:szCs w:val="24"/>
          <w:lang w:eastAsia="bg-BG" w:bidi="bg-BG"/>
        </w:rPr>
        <w:t>Глава първа</w:t>
      </w:r>
      <w:r w:rsidRPr="00691CDB">
        <w:rPr>
          <w:color w:val="000000"/>
          <w:sz w:val="24"/>
          <w:szCs w:val="24"/>
          <w:lang w:eastAsia="bg-BG" w:bidi="bg-BG"/>
        </w:rPr>
        <w:br/>
        <w:t>ОБЩИ ПОЛОЖЕНИЯ</w:t>
      </w:r>
      <w:bookmarkEnd w:id="1"/>
    </w:p>
    <w:p w:rsidR="00691CDB" w:rsidRPr="00691CDB" w:rsidRDefault="00691CDB" w:rsidP="00691CDB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Чл.1. </w:t>
      </w:r>
      <w:r w:rsidRPr="00691CDB">
        <w:rPr>
          <w:color w:val="000000"/>
          <w:sz w:val="24"/>
          <w:szCs w:val="24"/>
          <w:lang w:eastAsia="bg-BG" w:bidi="bg-BG"/>
        </w:rPr>
        <w:t xml:space="preserve">(1) Тази наредба определя условията и реда за управление, разпореждане и ползване на спортни обекти, собственост на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и конкретните правомощия на общинския съвет и кмета на общината.</w:t>
      </w:r>
    </w:p>
    <w:p w:rsidR="00DE76BF" w:rsidRPr="00691CDB" w:rsidRDefault="00DE76BF" w:rsidP="00691CDB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 xml:space="preserve">Наредбата има за цел да създаде условия за практикуване и развитие на физическото възпитание и спорта и да въведе нормативни условия за насърчаване на инвестициите в тази област в съответствие с общинската политика и Програмата за развитие на физическото възпитание, спорта и социалния туризъм в 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>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Чл.2. </w:t>
      </w:r>
      <w:r w:rsidRPr="00691CDB">
        <w:rPr>
          <w:color w:val="000000"/>
          <w:sz w:val="24"/>
          <w:szCs w:val="24"/>
          <w:lang w:eastAsia="bg-BG" w:bidi="bg-BG"/>
        </w:rPr>
        <w:t>(1) Спортните обекти - общинска собственост се управляват в интерес на населението в общината, съобразно разпоредбите на Закона за физическото възпитание и спорта, За</w:t>
      </w:r>
      <w:r w:rsidR="00691CDB">
        <w:rPr>
          <w:color w:val="000000"/>
          <w:sz w:val="24"/>
          <w:szCs w:val="24"/>
          <w:lang w:eastAsia="bg-BG" w:bidi="bg-BG"/>
        </w:rPr>
        <w:t xml:space="preserve">кона за общинската собственост </w:t>
      </w:r>
      <w:r w:rsidRPr="00691CDB">
        <w:rPr>
          <w:color w:val="000000"/>
          <w:sz w:val="24"/>
          <w:szCs w:val="24"/>
          <w:lang w:eastAsia="bg-BG" w:bidi="bg-BG"/>
        </w:rPr>
        <w:t>и подзаконовата нормативна уредба, приета от Общинския съвет.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Спортните обекти се използват за нуждите на физическата активност, физическото възпитание, спорта, спортно-туристическата дейност и свързаните с тях обслужващи и спомагателни дейности.</w:t>
      </w:r>
    </w:p>
    <w:p w:rsidR="00DE76BF" w:rsidRPr="00691CDB" w:rsidRDefault="00DE76BF" w:rsidP="00691CDB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Устройственото планиране, инвестиционн</w:t>
      </w:r>
      <w:r w:rsidR="00691CDB">
        <w:rPr>
          <w:color w:val="000000"/>
          <w:sz w:val="24"/>
          <w:szCs w:val="24"/>
          <w:lang w:eastAsia="bg-BG" w:bidi="bg-BG"/>
        </w:rPr>
        <w:t xml:space="preserve">ото проектиране, изграждането и </w:t>
      </w:r>
      <w:r w:rsidRPr="00691CDB">
        <w:rPr>
          <w:color w:val="000000"/>
          <w:sz w:val="24"/>
          <w:szCs w:val="24"/>
          <w:lang w:eastAsia="bg-BG" w:bidi="bg-BG"/>
        </w:rPr>
        <w:t>въвеждането в експлоатация на спортните обекти се извършват при условията и по реда на Закона за устройство на територията и нормативните актове по прилагането му.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Чл.3. </w:t>
      </w:r>
      <w:r w:rsidRPr="00691CDB">
        <w:rPr>
          <w:color w:val="000000"/>
          <w:sz w:val="24"/>
          <w:szCs w:val="24"/>
          <w:lang w:eastAsia="bg-BG" w:bidi="bg-BG"/>
        </w:rPr>
        <w:t xml:space="preserve">Спортните обекти - общинска собственост, по изключение могат да се ползват и за културни и други нужди и прояви с обществен характер, ако с това не се </w:t>
      </w:r>
      <w:r w:rsidR="009D4D50">
        <w:rPr>
          <w:color w:val="000000"/>
          <w:sz w:val="24"/>
          <w:szCs w:val="24"/>
          <w:lang w:eastAsia="bg-BG" w:bidi="bg-BG"/>
        </w:rPr>
        <w:t>въз</w:t>
      </w:r>
      <w:r w:rsidRPr="00691CDB">
        <w:rPr>
          <w:color w:val="000000"/>
          <w:sz w:val="24"/>
          <w:szCs w:val="24"/>
          <w:lang w:eastAsia="bg-BG" w:bidi="bg-BG"/>
        </w:rPr>
        <w:t>препятства общата спортна дейност и не се нанасят повреди върху тях.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Чл.4. </w:t>
      </w:r>
      <w:r w:rsidRPr="00691CDB">
        <w:rPr>
          <w:color w:val="000000"/>
          <w:sz w:val="24"/>
          <w:szCs w:val="24"/>
          <w:lang w:eastAsia="bg-BG" w:bidi="bg-BG"/>
        </w:rPr>
        <w:t xml:space="preserve">Община </w:t>
      </w:r>
      <w:r w:rsidRPr="00691CDB">
        <w:rPr>
          <w:sz w:val="24"/>
          <w:szCs w:val="24"/>
        </w:rPr>
        <w:t>Криводол</w:t>
      </w:r>
      <w:r w:rsidRPr="00691CDB">
        <w:rPr>
          <w:color w:val="000000"/>
          <w:sz w:val="24"/>
          <w:szCs w:val="24"/>
          <w:lang w:eastAsia="bg-BG" w:bidi="bg-BG"/>
        </w:rPr>
        <w:t xml:space="preserve"> води публичен регистър на спортните обекти - общинска собственост, който се публикува и на официалната интернет-страница на общината.</w:t>
      </w:r>
    </w:p>
    <w:p w:rsidR="00DE76BF" w:rsidRPr="00691CDB" w:rsidRDefault="00DE76BF" w:rsidP="00691CD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91CDB">
        <w:rPr>
          <w:rStyle w:val="21"/>
          <w:sz w:val="24"/>
          <w:szCs w:val="24"/>
        </w:rPr>
        <w:t xml:space="preserve">Чл.5. </w:t>
      </w:r>
      <w:r w:rsidRPr="00691CDB">
        <w:rPr>
          <w:color w:val="000000"/>
          <w:sz w:val="24"/>
          <w:szCs w:val="24"/>
          <w:lang w:eastAsia="bg-BG" w:bidi="bg-BG"/>
        </w:rPr>
        <w:t>(1) Кметът на общината ежегодно обявява списък на спортните обекти - общинска собственост, за които ОбС е решил да бъдат обект на управление и разпореждане.</w:t>
      </w:r>
    </w:p>
    <w:p w:rsidR="00DE76BF" w:rsidRPr="00691CDB" w:rsidRDefault="00DE76BF" w:rsidP="00691CDB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91CDB">
        <w:rPr>
          <w:color w:val="000000"/>
          <w:sz w:val="24"/>
          <w:szCs w:val="24"/>
          <w:lang w:eastAsia="bg-BG" w:bidi="bg-BG"/>
        </w:rPr>
        <w:t>Списъкът се поставя на видно място в сградата на общинската администрация, както и на територията на спортния обект, ако спортният обект позволява това и се публикува на интернет страницата на общината.</w:t>
      </w:r>
    </w:p>
    <w:p w:rsidR="00DE76BF" w:rsidRPr="00691CDB" w:rsidRDefault="00691CDB" w:rsidP="00691CDB">
      <w:pPr>
        <w:pStyle w:val="20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bg-BG" w:bidi="bg-BG"/>
        </w:rPr>
        <w:t>(3)</w:t>
      </w:r>
      <w:r w:rsidR="00DE76BF" w:rsidRPr="00691CDB">
        <w:rPr>
          <w:color w:val="000000"/>
          <w:sz w:val="24"/>
          <w:szCs w:val="24"/>
          <w:lang w:eastAsia="bg-BG" w:bidi="bg-BG"/>
        </w:rPr>
        <w:t>След обявяването на списъка, заинтересуваните лица и организации могат да подават мотивирани искания за наемане на обектите, посочени в списъка или за учредяване на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 строеж, както и за предоставяне на концесия. Всяко искане трябва да се отнася до конкретно определен спортен обект.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Списъкът по ал. 1 се изпраща на министъра на младежта и спорта в 14-дневен срок от неговото приемане или актуализиране.</w:t>
      </w:r>
    </w:p>
    <w:p w:rsidR="00DE76BF" w:rsidRPr="00DE76BF" w:rsidRDefault="00DE76BF" w:rsidP="00691CDB">
      <w:pPr>
        <w:widowControl w:val="0"/>
        <w:numPr>
          <w:ilvl w:val="0"/>
          <w:numId w:val="3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Препис-извлечение от програмата по чл. 8, ал. 9 от Закона за общинската собственост, в частта и за общинските спортни обекти се изпраща на министъра на младежта и спорта в 14-дневен срок от приемането или актуализирането и.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Чл.6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Спортните обекти - общинска собственост, се застраховат в полза на собственика им.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обекти, които са изградени при учредено право на строеж върху имоти - общинска собственост, се застраховат в полза на общината.</w:t>
      </w:r>
    </w:p>
    <w:p w:rsidR="00DE76BF" w:rsidRPr="00DE76BF" w:rsidRDefault="00DE76BF" w:rsidP="00691CDB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сключване и поддържане на застраховките по ал. 1 и 2 са за сметка на наемателя, на приобретателя или на концесионера.</w:t>
      </w:r>
    </w:p>
    <w:p w:rsidR="00691CDB" w:rsidRDefault="00DE76BF" w:rsidP="008640E3">
      <w:pPr>
        <w:widowControl w:val="0"/>
        <w:numPr>
          <w:ilvl w:val="0"/>
          <w:numId w:val="4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Поддържането и текущите ремонти на спортните обекти общинска собственост, предоставени под наем, за ползване или на концесия се извършва в съответствие с чл.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106 на закона за физическото възпитание и спорта.</w:t>
      </w:r>
    </w:p>
    <w:p w:rsidR="008640E3" w:rsidRPr="008640E3" w:rsidRDefault="008640E3" w:rsidP="008640E3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втора</w:t>
      </w: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2" w:name="bookmark4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УПРАВЛЕНИЕ И ПОЛЗВАНЕ НА СПОРТНИ ОБЕКТИ - ОБЩИНСКА</w:t>
      </w:r>
      <w:bookmarkEnd w:id="2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3" w:name="bookmark5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СОБСТВЕНОСТ</w:t>
      </w:r>
      <w:bookmarkEnd w:id="3"/>
    </w:p>
    <w:p w:rsidR="00691CDB" w:rsidRPr="00DE76BF" w:rsidRDefault="00691CDB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Управлението на спортните обекти се извършва от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предоставя с решение управлението на спортни обекти - общинска собственост, на общински училища и детски градини за реализиране на задължителните учебни програми и на извънкласните, извънучилищните и свободните занятия с физическо възпитание и спорт на децата и учениците.</w:t>
      </w:r>
    </w:p>
    <w:p w:rsidR="00DE76BF" w:rsidRPr="00DE76BF" w:rsidRDefault="00691CDB" w:rsidP="00691CDB">
      <w:pPr>
        <w:widowControl w:val="0"/>
        <w:numPr>
          <w:ilvl w:val="0"/>
          <w:numId w:val="5"/>
        </w:numPr>
        <w:tabs>
          <w:tab w:val="left" w:pos="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Управлението на имотите по ал. 2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извършва от ръководителите на съответните заведения.</w:t>
      </w:r>
    </w:p>
    <w:p w:rsidR="00DE76BF" w:rsidRPr="00DE76BF" w:rsidRDefault="00DE76BF" w:rsidP="00691CDB">
      <w:pPr>
        <w:widowControl w:val="0"/>
        <w:numPr>
          <w:ilvl w:val="0"/>
          <w:numId w:val="5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Общинският съвет може да предоставя с решение управлението на спортни обекти - публична общинска собственост, на специализирани общински предприятия.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Общинският съвет предоставя с решение спортни обекти - общинска собственост за безвъзмездно ползване на спортни клубове, регистрирани и развиващи дейност на територията на община Криводол, вписани в регистъра по чл. 9, ал. 1, т. 1 от ЗФВС, както и за нуждите на спортни организации, които имат за предмет на дейност развитие и популяризиране на спорта за всички и спорта за хора с увреждания. Всички кандидатстващи клубове трябва да представят удостоверение за липса на задължения към общината и държавата.</w:t>
      </w:r>
    </w:p>
    <w:p w:rsidR="00DE76BF" w:rsidRPr="00DE76BF" w:rsidRDefault="00691CDB" w:rsidP="00691CDB">
      <w:pPr>
        <w:widowControl w:val="0"/>
        <w:numPr>
          <w:ilvl w:val="0"/>
          <w:numId w:val="6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клубове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кандидатстващи за безвъзмездно ползване на общински спортни обекти или части от тях, трябва да отговарят на следните изисквания, освен тези по ал.1: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вписани като юридически лица с нестопанска цел в Централния регистър на юридическите лица с нестопанска цел за обществено полезна дейност при Агенция по вписванията към Министерство на правосъдието;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2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активен тренировъчен процес и да участват в състезания, включени от съответната спортна федерация в държавния и международен спортен календар.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водят отчетност съгласно Закона за счетоводството и Националните счетоводни стандарти;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са развивали активна спортна дейност поне три години преди кандидатстването;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състезателите на спортния клуб по съответния спорт, с изключение на националните състезатели, да водят тренировъчен и учебен процес на територията на община Криводол;</w:t>
      </w:r>
    </w:p>
    <w:p w:rsidR="00DE76BF" w:rsidRPr="00DE76BF" w:rsidRDefault="00DE76BF" w:rsidP="00691CDB">
      <w:pPr>
        <w:widowControl w:val="0"/>
        <w:numPr>
          <w:ilvl w:val="0"/>
          <w:numId w:val="7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 имат треньорски кадри с професионална правоспособност и квалификация съгласно действащата нормативна уредба, като същите да са вписани в регистъра по чл. 9, ал. 1, т.4 от ЗФВС към Министерството на младежта и спорта. Треньорите по футбол предоставят лиценз за правоспособност за треньор по футбол.</w:t>
      </w:r>
    </w:p>
    <w:p w:rsidR="00DE76BF" w:rsidRPr="00DE76BF" w:rsidRDefault="00DE76BF" w:rsidP="00691CDB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подадени две или повече искания за ползването на един и същи спортен обект, след решение на Общински съвет, кметът на общината сключва договори за ползване с клубовете при съгласуван между тях график за осъществяване на учебно-тренировъчна и състезателна дейност, като се предвидят условията за ползване на обекта, части от него или съоръженията от други спортни организации и граждани за постигане на целите на физическото възпитание и спорта.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Кметът на общината, след решение на ОбС, може да отдава под наем спортни обекти или части от тях - общинска собственост, при условие, че наемането им не пречи на дейността на лицата, които ги управляват след провеждане на публичен търг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или публично оповестен конкурс както следва: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103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10 (десет) години;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срок до 30 години - на спортен клуб, спортна федерация или обединен спортен клуб, които са вписани в съответния регистър по чл. 9, ал. 1. от ЗФВС.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 обекти - общинска собственост, може да се отдават под наем за срок до една година без търг или конкурс при условията и по реда тази наредба на спортен клуб -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егистър по чл. 9, ал. 1 от ЗФВС със заповед на Кмета на община Криводол и сключен въз основа на нея договор за наем.</w:t>
      </w:r>
    </w:p>
    <w:p w:rsidR="00DE76BF" w:rsidRPr="00DE76BF" w:rsidRDefault="00DE76BF" w:rsidP="00691CDB">
      <w:pPr>
        <w:widowControl w:val="0"/>
        <w:numPr>
          <w:ilvl w:val="0"/>
          <w:numId w:val="8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 решението за отдаване под наем ОбС определя наемната цена, срока и условията, на които трябва да отговарят участниците в търга или конкурса. Договорът за наем се сключва и подписва от Кмета на Община Криводол.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 условията на търга или конкурса по чл. 9, т. 1. от тази наредба за отдаване под наем за срок до 10 години се включват задължения участниците да представят: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управление на спортния обект, която да включва предвидените средства за заплащане на наема за срока на договора.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План за ползване на обекта за първите пет години от срока на договора и актуализиран план за останалия срок.</w:t>
      </w:r>
    </w:p>
    <w:p w:rsidR="00DE76BF" w:rsidRPr="00DE76BF" w:rsidRDefault="00DE76BF" w:rsidP="00691CDB">
      <w:pPr>
        <w:widowControl w:val="0"/>
        <w:numPr>
          <w:ilvl w:val="0"/>
          <w:numId w:val="9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възможностите за развитие на спортната дейност и за постигнатите спортни резултати.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условията на търга или конкурса за отдаване под наем за срок до 30 години на обекти по чл. 9, т. 2 се включват задълженията на участниците по предходната алинея, както и да представят още: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 програма за ремонт и обновяване на спортния обект, която води до увеличаване на стойността му;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99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Доказателства за финансово обезпечена инвестиционна програма и за произхода на средствата за изпълнението й;</w:t>
      </w:r>
    </w:p>
    <w:p w:rsidR="00DE76BF" w:rsidRPr="00DE76BF" w:rsidRDefault="00DE76BF" w:rsidP="00691CDB">
      <w:pPr>
        <w:widowControl w:val="0"/>
        <w:numPr>
          <w:ilvl w:val="0"/>
          <w:numId w:val="11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Програма за спортна дейност по количествени и качествени показатели.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т. 1. на предходната алинея трябва да предвижда извършване на инвестициите за ремонт и обновяване в срок до три години от сключването на договора за наем и да съдържа подробен анализ и разчет на предвидените инвестиции и етапното им изпълнение.</w:t>
      </w:r>
    </w:p>
    <w:p w:rsidR="00DE76BF" w:rsidRPr="00DE76BF" w:rsidRDefault="00DE76BF" w:rsidP="00691CDB">
      <w:pPr>
        <w:widowControl w:val="0"/>
        <w:numPr>
          <w:ilvl w:val="0"/>
          <w:numId w:val="10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Финансовото обезпечаване на инвестиционната програма по ал. 2, т. 1.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участника и български или чуждестранни физически или юридически лица, както и доказателства за финансови възможности на лицата, които предоставят средствата, като годишен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счетоводен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баланс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и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отчет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за</w:t>
      </w:r>
      <w:r w:rsid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0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</w:t>
      </w:r>
    </w:p>
    <w:p w:rsidR="00DE76BF" w:rsidRPr="00DE76BF" w:rsidRDefault="00DE76BF" w:rsidP="00691CDB">
      <w:pPr>
        <w:widowControl w:val="0"/>
        <w:numPr>
          <w:ilvl w:val="0"/>
          <w:numId w:val="12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Default="00DE76BF" w:rsidP="00691CDB">
      <w:pPr>
        <w:widowControl w:val="0"/>
        <w:numPr>
          <w:ilvl w:val="0"/>
          <w:numId w:val="10"/>
        </w:numPr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случаите по т. 1 от предходната алинея в срок до един месец от сключването на договора за наем наемателят предоставя на наемодателя и на министъра на младежта и спорта договора за финансиране. Договорът за наем влиза в сила след предоставянето на договора за финансиране.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lastRenderedPageBreak/>
        <w:t>Чл.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(1)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 обекти или части от тях – общинска собственост, могат да бъдат отдавани под наем и за срок до 1 година без търг или конкурс въз основа на заповед на кмета на общината, служеща като основание за сключване на договор за наем.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Спортните обекти по ал. 1 се отдават под </w:t>
      </w:r>
      <w:proofErr w:type="spellStart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наeм</w:t>
      </w:r>
      <w:proofErr w:type="spellEnd"/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кмета на общината на спортни клубове – сдружения с нестопанска цел, за осъществяване на общественополезна дейност, които: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вписани в регистъра по чл. 9, ал. 1, т. 1 от ЗФВС, воден от министъра на младежта и спорта;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нямат просрочени финансови задължения към общината;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подали заявление за предоставяне под наем на ясно индивидуализиран, конкретен общински спортен обект;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изготвили програма за управление на спортния обект, която предвижда средства за заплащане на наема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5.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съставили план за ползване на спортния обект за срока на действие на договора за наем;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6.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са представили доказателства за възможности за развитие на спортната дейност.</w:t>
      </w:r>
    </w:p>
    <w:p w:rsidR="002331A3" w:rsidRPr="002331A3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)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Наемната цена на общинските спортни обекти или на части от тях се определя, съгласно Приложение № 4, представляващо неразделна част от тази Наредба.</w:t>
      </w:r>
    </w:p>
    <w:p w:rsidR="002331A3" w:rsidRPr="00DE76BF" w:rsidRDefault="002331A3" w:rsidP="002331A3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) </w:t>
      </w: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случай, че повече от един спортен клуб по ал. 2 прояви интерес и кандидатства за наемане на конкретен общински спортен обект за срок до 1 година, кандидатите се класират по реда на чл. 10 от настоящата Наредба.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трета</w:t>
      </w:r>
    </w:p>
    <w:p w:rsidR="00DE76BF" w:rsidRDefault="00DE76BF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4" w:name="bookmark6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РАЗПОРЕЖДАНЕ СЪС СПОРТНИ ОБЕКТИ - ОБЩИНСКА СОБСТВЕНОСТ</w:t>
      </w:r>
      <w:bookmarkEnd w:id="4"/>
    </w:p>
    <w:p w:rsidR="002331A3" w:rsidRPr="00DE76BF" w:rsidRDefault="002331A3" w:rsidP="00691CDB">
      <w:pPr>
        <w:widowControl w:val="0"/>
        <w:spacing w:after="0" w:line="240" w:lineRule="auto"/>
        <w:ind w:left="2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Разпореждането със спортни обекти - общинска собственост, се осъществява по реда и при условията на Закона за общинската собственост, Закона за физическото възпитание и спорта и Наредбата за реда за придобиване, управление и разпореждане с общинско имущество, по решение на Общинския съвет чрез: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на ограничено вещно право на ползване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Учредяване право на строеж - възмездно или безвъзмездно;</w:t>
      </w:r>
    </w:p>
    <w:p w:rsidR="00DE76BF" w:rsidRPr="00DE76BF" w:rsidRDefault="00DE76BF" w:rsidP="00691CDB">
      <w:pPr>
        <w:widowControl w:val="0"/>
        <w:numPr>
          <w:ilvl w:val="0"/>
          <w:numId w:val="13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Предоставяне на концесия;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може да се учредява безвъзмездно в полза на спортен клуб - сдружение с нестопанска цел за осъществяване на общественополезна дейност, спортна федерация или обединен спортен клуб, които са вписани в съответния регистър по чл. 9, ал. 1 от ЗФВС.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Право на ползване или право на строеж се учредява за срок, не по-дълъг от 30 години. Срокът започва да тече от датата на влизане в сила на договора за учредяване на правото.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Възмездно право на ползване или право на строеж върху спортни обекти или части от тях - общинска собственост се осъществява на цена, определена с решение на общинския съвет. С решението си ОбС определя още и изискванията, на които да отговарят участниците, както и редът за разглеждане на заявленията и класирането на участниците.</w:t>
      </w:r>
    </w:p>
    <w:p w:rsidR="00DE76BF" w:rsidRPr="00DE76BF" w:rsidRDefault="00DE76BF" w:rsidP="00691CDB">
      <w:pPr>
        <w:widowControl w:val="0"/>
        <w:numPr>
          <w:ilvl w:val="0"/>
          <w:numId w:val="1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Разпоредителните действия се извършват само с имоти, актовете за които са вписани по съответния ред в службата по вписвания.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Чл.13.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 учредяване право на ползване или право на строеж за спортни обекти - общинска собственост се подава заявление до кмета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Към заявлението по ал. 1 се прилага финансово обезпечена инвестиционна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програма. Финансовото обезпечаване на инвестиционната програма се доказва чрез: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писмено заявено намерение за сключване на договор за финансиране, когато финансирането е осигурено от международна спортна организация или от участие в международна програма за финансиране на спорта;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нотариално заверено копие от сключен договор за финансиране между участника и български или чуждестранни физически или юридически лица, както и доказателства за финансовите възможности на лицата, които предоставят средствата, като годишен счетоводен баланс и отчет за приходите и разходите, годишни данъчни декларации, банкови препоръки и други подобни;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9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одитиран годишен финансов отчет за последната календарна година и акта за приемане;</w:t>
      </w:r>
    </w:p>
    <w:p w:rsidR="00DE76BF" w:rsidRPr="00DE76BF" w:rsidRDefault="00DE76BF" w:rsidP="00691CDB">
      <w:pPr>
        <w:widowControl w:val="0"/>
        <w:numPr>
          <w:ilvl w:val="0"/>
          <w:numId w:val="16"/>
        </w:numPr>
        <w:tabs>
          <w:tab w:val="left" w:pos="105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междинен одитиран финансов отчет за последното приключило тримесечие.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Първото подадено заявление по ал. 1 се публикува в 7-дневен срок на интернет страницата на общината.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Заявление за учредяване на право на ползване или право на строеж може да подадат и други заявители в срок до два месеца от деня на оповестяването по реда на ал. 3.</w:t>
      </w:r>
    </w:p>
    <w:p w:rsidR="00DE76BF" w:rsidRPr="00DE76BF" w:rsidRDefault="00DE76BF" w:rsidP="00691CDB">
      <w:pPr>
        <w:widowControl w:val="0"/>
        <w:numPr>
          <w:ilvl w:val="0"/>
          <w:numId w:val="1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Заявленията и документите към тях може да се подават и по електронен път при условията и по реда на Закона за електронния документ и електронните удостоверителни услуги и на Закона за електронното управление.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Чл.14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(1) 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ползване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ремонт и обновяване на спортния обект, за етапното изпълнение на строително-монтажните работи и въвеждането в експлоатация, управлението на спортния обект за срока на правото на ползване,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ползване - за извършване на ремонта и обновяването на спортния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Инвестиционната програма на </w:t>
      </w:r>
      <w:r w:rsidRPr="0023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заявителя на право на строеж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трябва да съдържа: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подробен анализ и разчет на предвидените инвестиции за изграждане на нов спортен обект, за етапното изпълнение на строителството и въвеждането в експлоатация, управлението на спортния обект за срока на правото на строеж, както и информация за произхода на средствата;</w:t>
      </w:r>
    </w:p>
    <w:p w:rsidR="00DE76BF" w:rsidRPr="00DE76BF" w:rsidRDefault="00DE76BF" w:rsidP="00691CDB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срок, не по-дълъг от три години от влизането в сила на договора за учредяване на правото на строеж - за започване на строителството, и не по-дълъг от 5 години - за въвеждане в експлоатация на новия спортен обект.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1 трябва да предвижда извършването на инвестиции на стойност, не по-малка от 50 на сто от пазарната оценка на спортния обект - при учредяването на право на ползване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по ал. 2 трябва да предвижда извършването на инвестиции на стойност, не по-малка от пазарната оценка на имота - при учредяването на право на строеж за срок, по-дълъг от 10 години.</w:t>
      </w:r>
    </w:p>
    <w:p w:rsidR="00DE76BF" w:rsidRPr="00DE76BF" w:rsidRDefault="00DE76BF" w:rsidP="00691CDB">
      <w:pPr>
        <w:widowControl w:val="0"/>
        <w:numPr>
          <w:ilvl w:val="0"/>
          <w:numId w:val="18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 учредяване на възмездно право на ползване и право на строеж заявителят посочва предложената от него цена в инвестиционната програма.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Постъпилите заявления и документи се разглеждат в срок до един месец от изтичането на срока по чл. 13, ал. 4 от комисия, чийто състав се определя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или имоти - общинска собственост, се учредява право на ползване или право на строеж от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(2) Правото на ползване или правото на строеж се учредява след решение на общинския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 xml:space="preserve">съвет въз основа на мотивиран доклад на кмета по предложение на комисията по чл. 15. </w:t>
      </w: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Договорът за учредяване на право на ползване или право на строеж се сключва и прекратява от кмета на общината и съдържа: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описание на недвижимия имот, съответно на спортния обект, с посочване на вида, местонахождението (община, населено място, адрес, местност), номера на имота, площта и/или застроената площ и границите;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срока, за който се учредява правото на ползване или правото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приключване на строителството и за разрешаване на ползването на новия спортен обект - при учредяване на право на строеж;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срока за извършване на ремонта и обновяването и за разрешаване на ползването на спортния обект - при учредяване на право на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1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на изискванията по изпълнението на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реда за осъществяването, установяването и приемането на дейностите по инвестиционната програма;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986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задълженията за спазване и изпълнение на условията за ползване съгласно чл. 103, ал. 1 от ЗФВС и условията за обществено ползване;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задължението на приобретателя по чл. 122, ал. 1 от ЗФВС, съответно на чл</w:t>
      </w:r>
      <w:r w:rsidRPr="00691CDB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21 от тази наредба;</w:t>
      </w:r>
    </w:p>
    <w:p w:rsidR="00DE76BF" w:rsidRPr="00DE76BF" w:rsidRDefault="00DE76BF" w:rsidP="00691CDB">
      <w:pPr>
        <w:widowControl w:val="0"/>
        <w:numPr>
          <w:ilvl w:val="0"/>
          <w:numId w:val="20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основанията за предсрочното му прекратяване, освен тези по чл. 18 от тази наредба.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Инвестиционната програма е неразделна част от договора.</w:t>
      </w:r>
    </w:p>
    <w:p w:rsidR="00DE76BF" w:rsidRPr="00DE76BF" w:rsidRDefault="00DE76BF" w:rsidP="00691CDB">
      <w:pPr>
        <w:widowControl w:val="0"/>
        <w:numPr>
          <w:ilvl w:val="0"/>
          <w:numId w:val="21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Когато финансирането е осигурено от международна спортна организация или от участие в международна програма, в срок до три месеца от сключването на договора по ал. 1, приобретателят предоставя договора за финансиране на кмета на общината. Договорът влиза в сила след предоставянето на договора за финансиране.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Чл.18.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Правото на ползване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2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Правото на строеж се прекратява преди изтичането на срока, за който е учредено, когато: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0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 спортната федерация е отнет спортният лиценз или спортният клуб е заличен от регистъра по чл. 9, ал. 1, т. 1 от ЗФВС;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6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са нарушени разпоредбите на закона или условията на договора;</w:t>
      </w:r>
    </w:p>
    <w:p w:rsidR="00DE76BF" w:rsidRPr="00DE76BF" w:rsidRDefault="00DE76BF" w:rsidP="00691CDB">
      <w:pPr>
        <w:widowControl w:val="0"/>
        <w:numPr>
          <w:ilvl w:val="0"/>
          <w:numId w:val="23"/>
        </w:numPr>
        <w:tabs>
          <w:tab w:val="left" w:pos="101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 продължение на три години от учредяването му не е започнало строителството или в продължение на 5 години спортният обект не е въведен в експлоатация.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Чл.19.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Разходите за учредяване на право на ползване или право на строеж и за осъществяване на свързаните с това административни процедури и производства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 по проектирането, изграждането и въвеждането в експлоатация на спортния обект - при учредяване на право на строеж, или извършване на ремонт и обновяване на спортния обект - при учредяване на право на ползване, са за сметка на приобретателя.</w:t>
      </w:r>
    </w:p>
    <w:p w:rsidR="00DE76BF" w:rsidRPr="00DE76BF" w:rsidRDefault="00DE76BF" w:rsidP="00691CDB">
      <w:pPr>
        <w:widowControl w:val="0"/>
        <w:numPr>
          <w:ilvl w:val="0"/>
          <w:numId w:val="24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Разходите, свързани с прекратяването на договора за учредяване на правото на ползване или правото на строеж, както и с уреждането на правата върху подобренията в полза на държавата, съответно на общината, са за сметка на приобретателя.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(1) След изтичането на срока, за който е учредено правото на ползване или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правото на строеж, всички подобрения в имота, съответно в спортния обект, стават собственост общината и не се дължи обезщетение за стойността на подобренията.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Когато юридическото лице, в полза на което е учредено право на ползване или право на строеж, е заличено в резултат на производство по несъстоятелност или ликвидация преди изтичането на срока на учреденото право, всички подобрения в имота, съответно в спортния обект, остават в собственост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Забранява се извършването на действия и сключването на сделки, които имат за последица промяна на приобретателя, разпореждане или обременяване с тежести под каквато и да е форма на правото на собственост върху спортния обект, изграден при осъществяване на правото на строеж.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Сделките по ал. 1 са нищожни.</w:t>
      </w:r>
    </w:p>
    <w:p w:rsidR="00DE76BF" w:rsidRPr="00DE76BF" w:rsidRDefault="00DE76BF" w:rsidP="00691CDB">
      <w:pPr>
        <w:widowControl w:val="0"/>
        <w:numPr>
          <w:ilvl w:val="0"/>
          <w:numId w:val="25"/>
        </w:numPr>
        <w:tabs>
          <w:tab w:val="left" w:pos="4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Спортният обект, изграден при осъществяване на правото на строеж, не може да е предмет на принудително изпълнение.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(1) Върху спортни обекти - общинска собственост, може да се учредява концесия на основание чл. 112 от ЗФВС и по реда и при условията на Закона за концесиите. Когато кандидатите са повече от един и са направили равностойни финансови предложения, предимство има този, който е спортна организация и развива спорта, за който е предназначен обектът.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(2) Концесионерът е длъжен да осигурява обществен достъп на гражданите и ползване на обекта на концесия за реализиране на дейности, свързани с физическата активност, физическото възпитание, спорта и спортно-туристическата дейност в съответствие с чл. 103, ал. 1 от ЗФВС. Изискванията за осигуряване на обществен достъп и за ползване на обекта на концесия за реализиране на конкретните дейности се определят като условия, свързани с концесията, а редът за изпълнението им - с концесионния договор.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четвърта</w:t>
      </w:r>
    </w:p>
    <w:p w:rsidR="00DE76BF" w:rsidRPr="00DE76BF" w:rsidRDefault="00DE76BF" w:rsidP="00691CDB">
      <w:pPr>
        <w:widowControl w:val="0"/>
        <w:spacing w:after="0" w:line="240" w:lineRule="auto"/>
        <w:ind w:left="18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5" w:name="bookmark7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МЕТОДИКА ЗА ОПРЕДЕЛЯНЕ НА НАЕМНИ ЦЕНИ ЗА СПОРТНИ ОБЕКТИ -</w:t>
      </w:r>
      <w:bookmarkEnd w:id="5"/>
    </w:p>
    <w:p w:rsidR="00DE76BF" w:rsidRDefault="00DE76BF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6" w:name="bookmark8"/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ОБЩИНСКА СОБСТВЕНОСТ</w:t>
      </w:r>
      <w:bookmarkEnd w:id="6"/>
    </w:p>
    <w:p w:rsidR="002331A3" w:rsidRPr="00DE76BF" w:rsidRDefault="002331A3" w:rsidP="00691CDB">
      <w:pPr>
        <w:widowControl w:val="0"/>
        <w:spacing w:after="0" w:line="240" w:lineRule="auto"/>
        <w:ind w:righ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Чл.23.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(изм. Решение № </w:t>
      </w:r>
      <w:r w:rsidR="0060399F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170/2025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>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Лицата управляващи спортните обекти - общинска собственост могат да допускат и организират ползването им от спортни клубове които осъществяват стопанска дейност и/или развиват дейност извън територията на общината при условие, че не се възпрепятства дейността на основните ползватели при заплащане на наемни цени за почасово ползване както следва: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560"/>
        <w:gridCol w:w="1701"/>
      </w:tblGrid>
      <w:tr w:rsidR="00FB33E3" w:rsidRPr="00FB33E3" w:rsidTr="00A33E3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Почасово ползване лева/евро за астрономически час</w:t>
            </w:r>
          </w:p>
        </w:tc>
      </w:tr>
      <w:tr w:rsidR="00FB33E3" w:rsidRPr="00FB33E3" w:rsidTr="00A33E3D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Закрити спортни обекти (комбинирани и специализирани)</w:t>
            </w:r>
          </w:p>
        </w:tc>
      </w:tr>
      <w:tr w:rsidR="00FB33E3" w:rsidRPr="00FB33E3" w:rsidTr="00A33E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 за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Открити спортни обекти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FB33E3" w:rsidRPr="00FB33E3" w:rsidTr="00A33E3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Официален футболен терен (естествена трева)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102,26 €</w:t>
            </w:r>
          </w:p>
        </w:tc>
      </w:tr>
      <w:tr w:rsidR="00FB33E3" w:rsidRPr="00FB33E3" w:rsidTr="00A33E3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Изкуствен терен на стадион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51,13 €</w:t>
            </w:r>
          </w:p>
        </w:tc>
      </w:tr>
      <w:tr w:rsidR="00FB33E3" w:rsidRPr="00FB33E3" w:rsidTr="00A33E3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Тренировъчен терен (естествена трева)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25,56 €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Осветление изкуствен терен на стадион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12,78 €</w:t>
            </w:r>
          </w:p>
        </w:tc>
      </w:tr>
      <w:tr w:rsidR="00FB33E3" w:rsidRPr="00FB33E3" w:rsidTr="00A33E3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Естествен терен на стадион в село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25,56 €</w:t>
            </w:r>
          </w:p>
        </w:tc>
      </w:tr>
      <w:tr w:rsidR="00FB33E3" w:rsidRPr="00FB33E3" w:rsidTr="00A33E3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Лекоатлетическа писта (200 м.)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височина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дължина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0,77 €</w:t>
            </w:r>
          </w:p>
        </w:tc>
      </w:tr>
      <w:tr w:rsidR="00FB33E3" w:rsidRPr="00FB33E3" w:rsidTr="00A33E3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Осветление на спортната площадка с изкуствена настилка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Фитнес на открито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Площадка за </w:t>
            </w:r>
            <w:proofErr w:type="spellStart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бадминтон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Площадка за </w:t>
            </w:r>
            <w:proofErr w:type="spellStart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автомоделни</w:t>
            </w:r>
            <w:proofErr w:type="spellEnd"/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FB33E3" w:rsidRPr="00FB33E3" w:rsidTr="00A33E3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Треньорски стаи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5,11 €</w:t>
            </w:r>
          </w:p>
        </w:tc>
      </w:tr>
      <w:tr w:rsidR="00FB33E3" w:rsidRPr="00FB33E3" w:rsidTr="00A33E3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  <w:tr w:rsidR="00FB33E3" w:rsidRPr="00FB33E3" w:rsidTr="00A33E3D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Сауна на стадион „Христо Ботев“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B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E3" w:rsidRPr="00FB33E3" w:rsidRDefault="00FB33E3" w:rsidP="00FB33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FB33E3">
              <w:rPr>
                <w:rFonts w:ascii="Calibri" w:eastAsia="Times New Roman" w:hAnsi="Calibri" w:cs="Calibri"/>
                <w:color w:val="000000"/>
                <w:lang w:eastAsia="bg-BG"/>
              </w:rPr>
              <w:t>10,23 €</w:t>
            </w:r>
          </w:p>
        </w:tc>
      </w:tr>
    </w:tbl>
    <w:p w:rsidR="00FB33E3" w:rsidRPr="004D6CE0" w:rsidRDefault="00FB33E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bg-BG" w:bidi="bg-BG"/>
        </w:rPr>
      </w:pPr>
    </w:p>
    <w:p w:rsidR="00FB33E3" w:rsidRPr="00DE76BF" w:rsidRDefault="00FB33E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 24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(изм. Решение № </w:t>
      </w:r>
      <w:r w:rsidR="0060399F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>170/2025</w:t>
      </w:r>
      <w:r w:rsidR="0060399F" w:rsidRPr="008A08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 w:bidi="bg-BG"/>
        </w:rPr>
        <w:t xml:space="preserve">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>г.)</w:t>
      </w:r>
      <w:r w:rsidR="00E1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Наемните цени за почасово ползване на спортни обекти - общинска собственост от спортни клубове, развиващи дейност на територията на община Криводол се определят в зависимост от функционалното им предназначение, както следва:</w:t>
      </w:r>
    </w:p>
    <w:tbl>
      <w:tblPr>
        <w:tblW w:w="9633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103"/>
        <w:gridCol w:w="1701"/>
        <w:gridCol w:w="2127"/>
      </w:tblGrid>
      <w:tr w:rsidR="004D6CE0" w:rsidRPr="004D6CE0" w:rsidTr="00A33E3D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Почасово ползване лева/евро за астрономически час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Закрити спортни обекти (комбинирани и специализирани)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Зали за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Открити спортни обекти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Официален футболен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2,56 €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Изкуствен терен на стадион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1,53 €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Тренировъчен терен (естествена трева)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Естествен терен на стадион в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2,56 €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Площадки за хандбал, баскетбол, волейбол, футбол на малки вратички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Лекоатлетическа писта (200 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височина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Сектор за скок на дължина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1,02 €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Административни и други специализирани помещения към спортните обекти</w:t>
            </w:r>
          </w:p>
        </w:tc>
      </w:tr>
      <w:tr w:rsidR="004D6CE0" w:rsidRPr="004D6CE0" w:rsidTr="00A33E3D">
        <w:trPr>
          <w:trHeight w:val="3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Треньорски стаи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  <w:tr w:rsidR="004D6CE0" w:rsidRPr="004D6CE0" w:rsidTr="00A33E3D">
        <w:trPr>
          <w:trHeight w:val="63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Санитарни възли (бани, тоалетни), други обслужващи площи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1,00 лв.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0" w:rsidRPr="004D6CE0" w:rsidRDefault="004D6CE0" w:rsidP="004D6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D6CE0">
              <w:rPr>
                <w:rFonts w:ascii="Calibri" w:eastAsia="Times New Roman" w:hAnsi="Calibri" w:cs="Calibri"/>
                <w:color w:val="000000"/>
                <w:lang w:eastAsia="bg-BG"/>
              </w:rPr>
              <w:t>0,51 €</w:t>
            </w:r>
          </w:p>
        </w:tc>
      </w:tr>
    </w:tbl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lastRenderedPageBreak/>
        <w:t xml:space="preserve">Чл.25.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Цената за почасово ползване, определена в чл. 23, се коригира с коефициент за инфлация, съобразно месечния бюлетин на Национален статистически институт (НСИ), като до 5</w:t>
      </w:r>
      <w:r w:rsid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(пет)% инфлация или дефлация не се извършва корекция.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Корекцията на определените в чл. 23 цени се извършва с решение на ОбС по предложение на кмета на общината.</w:t>
      </w:r>
    </w:p>
    <w:p w:rsidR="00DE76BF" w:rsidRP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Чл.26.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 използване на спортния обект за състезания наемната цена на един астрономически час за почасово ползване се актуализира с коефициент за спортно - състезателна дейност </w:t>
      </w:r>
      <w:proofErr w:type="spellStart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Кссд</w:t>
      </w:r>
      <w:proofErr w:type="spellEnd"/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= 2,00.</w:t>
      </w:r>
    </w:p>
    <w:p w:rsidR="00DE76BF" w:rsidRDefault="00DE76BF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Чл.27.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Спортните обекти по изключение могат да се ползват и за културни мероприятия с комерсиална цел, като цената за почасово ползване се актуализира с коефициент - 4.00. Времето за ползване се отчита от момента на предоставянето на обекта до освобождаването му от страна на ползвателя.</w:t>
      </w:r>
    </w:p>
    <w:p w:rsidR="002331A3" w:rsidRPr="00DE76BF" w:rsidRDefault="002331A3" w:rsidP="00691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Глава пета</w:t>
      </w:r>
    </w:p>
    <w:p w:rsidR="00DE76BF" w:rsidRDefault="00DE76BF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АДМИНИСТРАТИВНО-НАКАЗАТЕЛНИ РАЗПОРЕДБИ</w:t>
      </w:r>
    </w:p>
    <w:p w:rsidR="002331A3" w:rsidRPr="00DE76BF" w:rsidRDefault="002331A3" w:rsidP="00691CDB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DE76BF" w:rsidRPr="008A0886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Чл.28</w:t>
      </w:r>
      <w:r w:rsidRPr="008A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.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(изм. Решение № </w:t>
      </w:r>
      <w:r w:rsidR="0060399F" w:rsidRPr="008A08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 w:bidi="bg-BG"/>
        </w:rPr>
        <w:t xml:space="preserve">170/2025 </w:t>
      </w:r>
      <w:r w:rsidR="00E1629E" w:rsidRPr="008A08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 w:bidi="bg-BG"/>
        </w:rPr>
        <w:t>г.)</w:t>
      </w:r>
      <w:r w:rsidR="00E1629E" w:rsidRPr="008A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 </w:t>
      </w:r>
      <w:r w:rsidRPr="008A088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Лицето, което повреди спортен обект или части от него се наказва с глоба както следва:</w:t>
      </w:r>
    </w:p>
    <w:p w:rsidR="00DE76BF" w:rsidRPr="008A0886" w:rsidRDefault="00DE76BF" w:rsidP="001C46C3">
      <w:pPr>
        <w:widowControl w:val="0"/>
        <w:numPr>
          <w:ilvl w:val="0"/>
          <w:numId w:val="26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за физическите лица - глоба от 100 до 1000 лева</w:t>
      </w:r>
      <w:r w:rsidR="001C46C3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/</w:t>
      </w:r>
      <w:r w:rsidR="001C46C3" w:rsidRPr="008A0886">
        <w:t xml:space="preserve"> </w:t>
      </w:r>
      <w:r w:rsidR="001C46C3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 51,13  до 511,26 €</w:t>
      </w: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;</w:t>
      </w:r>
    </w:p>
    <w:p w:rsidR="00DE76BF" w:rsidRPr="008A0886" w:rsidRDefault="00DE76BF" w:rsidP="002331A3">
      <w:pPr>
        <w:widowControl w:val="0"/>
        <w:numPr>
          <w:ilvl w:val="0"/>
          <w:numId w:val="26"/>
        </w:numPr>
        <w:tabs>
          <w:tab w:val="left" w:pos="32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за едноличните търговци и юридическите лица - имуществена санкция от 200 до 2000 лева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/ </w:t>
      </w:r>
      <w:r w:rsidR="002F4237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от 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1</w:t>
      </w:r>
      <w:r w:rsidR="002F4237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02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2F4237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26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 до </w:t>
      </w:r>
      <w:r w:rsidR="002F4237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1022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,</w:t>
      </w:r>
      <w:r w:rsidR="002F4237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58</w:t>
      </w:r>
      <w:r w:rsidR="00086E5E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€</w:t>
      </w: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.</w:t>
      </w:r>
    </w:p>
    <w:p w:rsidR="00DE76BF" w:rsidRPr="008A0886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8A088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Чл.29</w:t>
      </w: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. </w:t>
      </w:r>
      <w:r w:rsidR="00E1629E" w:rsidRPr="008A0886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(изм. Решение № </w:t>
      </w:r>
      <w:r w:rsidR="0060399F" w:rsidRPr="008A0886">
        <w:rPr>
          <w:rFonts w:ascii="Times New Roman" w:eastAsia="Times New Roman" w:hAnsi="Times New Roman" w:cs="Times New Roman"/>
          <w:bCs/>
          <w:i/>
          <w:sz w:val="24"/>
          <w:szCs w:val="24"/>
          <w:lang w:eastAsia="bg-BG" w:bidi="bg-BG"/>
        </w:rPr>
        <w:t xml:space="preserve">170/2025 </w:t>
      </w:r>
      <w:r w:rsidR="00E1629E" w:rsidRPr="008A0886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г.)</w:t>
      </w:r>
      <w:r w:rsidR="00E1629E" w:rsidRPr="008A0886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Длъжностно лице, което наруши, или не изпълни свое задължение по тази Наредба се наказва с глоба от 200 до 2000 лева</w:t>
      </w:r>
      <w:r w:rsidR="000E65EB" w:rsidRPr="008A0886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/ от 102,26  до 1022,58 €.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Чл.30.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Актовете за установяване на нарушенията се съставят от длъжностни лица, определени със заповед от Кмета на Общината.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Чл.31.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Установяването на нарушенията се извършва по реда на ЗАНН.</w:t>
      </w:r>
    </w:p>
    <w:p w:rsidR="00DE76BF" w:rsidRPr="00691CDB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9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Чл.32.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Наказателните постановления се издават от кмета на Община Криводол.</w:t>
      </w:r>
    </w:p>
    <w:p w:rsidR="00DE76BF" w:rsidRPr="00DE76BF" w:rsidRDefault="00DE76B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7" w:name="bookmark9"/>
      <w:r w:rsidRPr="00691CDB">
        <w:rPr>
          <w:color w:val="000000"/>
          <w:sz w:val="24"/>
          <w:szCs w:val="24"/>
          <w:lang w:eastAsia="bg-BG" w:bidi="bg-BG"/>
        </w:rPr>
        <w:t>ДОПЪЛНИТЕЛНИ, ПРЕХОДНИ И ЗАКЛЮЧИТЕЛНИ</w:t>
      </w:r>
      <w:bookmarkEnd w:id="7"/>
    </w:p>
    <w:p w:rsidR="00DE76BF" w:rsidRPr="00691CDB" w:rsidRDefault="00DE76BF" w:rsidP="00691CDB">
      <w:pPr>
        <w:pStyle w:val="23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8" w:name="bookmark10"/>
      <w:r w:rsidRPr="00691CDB">
        <w:rPr>
          <w:color w:val="000000"/>
          <w:sz w:val="24"/>
          <w:szCs w:val="24"/>
          <w:lang w:eastAsia="bg-BG" w:bidi="bg-BG"/>
        </w:rPr>
        <w:t>РАЗПОРЕДБИ</w:t>
      </w:r>
      <w:bookmarkEnd w:id="8"/>
    </w:p>
    <w:p w:rsidR="00DE76BF" w:rsidRPr="00DE76BF" w:rsidRDefault="00DE76B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§. 1. По смисъла на тази наредба и в съответствие с влизащия в сила на 18.01.2019 година нов Закон за физическото възпитание и спорта:</w:t>
      </w:r>
    </w:p>
    <w:p w:rsidR="00DE76BF" w:rsidRPr="00DE76BF" w:rsidRDefault="002331A3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„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Спортен обект" е недвижим имот или част от него, който съгласно подробен устройствен план е предназначен за спортни функции, заедно с изградените и/или поставените </w:t>
      </w:r>
      <w:proofErr w:type="spellStart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преместваеми</w:t>
      </w:r>
      <w:proofErr w:type="spellEnd"/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обекти и съоръжения, необходими за практикуване на съответния вид спорт, включващи и необходимите спомагателни и обслужващи обекти и помещения, свързани с неговото функциониране.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“Спортни услуги” са всички платими услуги, свързани със специфичната спортна дейност (треньорски услуги, предоставяне на спортни обекти и съоръжения за спортни занимания и други).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"Спортна площадка" - открита и закрита, е спортен обект, за който няма изисквания за съблекални, трибуни и други, и са с общо или специално предназначение, които служат за задоволяване на потребностите на населението от масов спорт и физическо възпитание.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“Спорт за всички” е укрепваща здравето физическа активност на лицата в свободното им време чрез свободен избор на индивидуално или организирано практикуване на физически упражнения и спорт.</w:t>
      </w:r>
    </w:p>
    <w:p w:rsidR="00DE76BF" w:rsidRPr="00DE76BF" w:rsidRDefault="00DE76BF" w:rsidP="00691CDB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“Социален туризъм” е форма на двигателна активност сред природата за подобряване на физическата работоспособност и емоционално обогатяване на </w:t>
      </w:r>
      <w:r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личността чрез организиране на свободното време, отдиха, почивката и физическото възстановяване на гражданите.</w:t>
      </w:r>
    </w:p>
    <w:p w:rsidR="00DE76BF" w:rsidRPr="002331A3" w:rsidRDefault="00DE76BF" w:rsidP="002331A3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31A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“Публичен регистър на спортните обекти - общинска собственост” е информационен масив за обществено ползване, съставен от документи на хартиен носител и електронна база данни, който съдържа формите на собственост, вида и функционалното предназначение на спортните обекти и обектите за социален туризъм.</w:t>
      </w:r>
    </w:p>
    <w:p w:rsidR="00DE76BF" w:rsidRPr="00DE76BF" w:rsidRDefault="008D505F" w:rsidP="00691CD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2. Наредбата се издава на основание чл. 103 ал. 2, т.2 от ЗФВС.</w:t>
      </w:r>
    </w:p>
    <w:p w:rsidR="00DE76BF" w:rsidRPr="00DE76BF" w:rsidRDefault="008D505F" w:rsidP="002331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§ 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3. Контролът по изпълнението на тази Наредба се извършва от длъжностно лице определено със заповед на кмета на общината.</w:t>
      </w:r>
    </w:p>
    <w:p w:rsidR="00DE76BF" w:rsidRPr="008A0886" w:rsidRDefault="008D505F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4. Наредбата е приета с 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Решение № 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110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от Протокол №</w:t>
      </w:r>
      <w:r w:rsidR="00B1585D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12/29.07.2020</w:t>
      </w:r>
      <w:r w:rsidR="00DE76BF" w:rsidRPr="00B15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 xml:space="preserve"> </w:t>
      </w:r>
      <w:r w:rsidR="00DE76BF" w:rsidRPr="00DE76BF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г. на ОбС-Криводол и влиза в сила в седемдневен срок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приемането й от Общинския съвет; </w:t>
      </w:r>
      <w:r w:rsidRPr="008A088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изменена с Решение № </w:t>
      </w:r>
      <w:r w:rsidR="0060399F" w:rsidRPr="008A0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 w:bidi="bg-BG"/>
        </w:rPr>
        <w:t>170/31.01.2025 г.</w:t>
      </w:r>
    </w:p>
    <w:p w:rsidR="008D505F" w:rsidRPr="008D505F" w:rsidRDefault="008D505F" w:rsidP="008D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0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5. (1) Измененията и допълненията в Наредбата, приети с Решение № </w:t>
      </w:r>
      <w:r w:rsidR="0060399F" w:rsidRPr="008A0886">
        <w:rPr>
          <w:rFonts w:ascii="Times New Roman" w:eastAsia="Times New Roman" w:hAnsi="Times New Roman" w:cs="Times New Roman"/>
          <w:sz w:val="24"/>
          <w:szCs w:val="24"/>
          <w:lang w:eastAsia="bg-BG"/>
        </w:rPr>
        <w:t>170/31.01.2025</w:t>
      </w:r>
      <w:bookmarkStart w:id="9" w:name="_GoBack"/>
      <w:bookmarkEnd w:id="9"/>
      <w:r w:rsidR="0060399F" w:rsidRPr="006039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превалутиране, влизат в сила  от датата на въвеждане на еврото в Република България.</w:t>
      </w:r>
    </w:p>
    <w:p w:rsidR="008D505F" w:rsidRPr="008D505F" w:rsidRDefault="008D505F" w:rsidP="008D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8D505F" w:rsidRPr="008D505F" w:rsidRDefault="008D505F" w:rsidP="008D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05F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След изтичане на срока по ал. 2, Наредбата продължава да се прилага в съответствие с предвидените в ЗВЕРБ правила за превалутиране.“</w:t>
      </w: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5163" w:rsidRPr="00DE76BF" w:rsidRDefault="00645163" w:rsidP="00076D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sectPr w:rsidR="00645163" w:rsidRPr="00DE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B60"/>
    <w:multiLevelType w:val="hybridMultilevel"/>
    <w:tmpl w:val="63F4FB80"/>
    <w:lvl w:ilvl="0" w:tplc="E0268C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6D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E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00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65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9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6E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0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D3CF0"/>
    <w:multiLevelType w:val="multilevel"/>
    <w:tmpl w:val="1772E13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02981"/>
    <w:multiLevelType w:val="multilevel"/>
    <w:tmpl w:val="CEE4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056FA"/>
    <w:multiLevelType w:val="multilevel"/>
    <w:tmpl w:val="FD2C1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509CF"/>
    <w:multiLevelType w:val="multilevel"/>
    <w:tmpl w:val="D28AAE9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75622"/>
    <w:multiLevelType w:val="multilevel"/>
    <w:tmpl w:val="209C5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E294D"/>
    <w:multiLevelType w:val="multilevel"/>
    <w:tmpl w:val="6A6E60F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D42B0"/>
    <w:multiLevelType w:val="multilevel"/>
    <w:tmpl w:val="5E7C2D5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81383"/>
    <w:multiLevelType w:val="multilevel"/>
    <w:tmpl w:val="73469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F71B3"/>
    <w:multiLevelType w:val="multilevel"/>
    <w:tmpl w:val="5F941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6400E"/>
    <w:multiLevelType w:val="multilevel"/>
    <w:tmpl w:val="309407E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141B4"/>
    <w:multiLevelType w:val="multilevel"/>
    <w:tmpl w:val="C5980D5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3052A"/>
    <w:multiLevelType w:val="multilevel"/>
    <w:tmpl w:val="7B028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F36A4"/>
    <w:multiLevelType w:val="multilevel"/>
    <w:tmpl w:val="F446B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D207A"/>
    <w:multiLevelType w:val="multilevel"/>
    <w:tmpl w:val="5A60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605ED0"/>
    <w:multiLevelType w:val="multilevel"/>
    <w:tmpl w:val="1A78B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305EB"/>
    <w:multiLevelType w:val="multilevel"/>
    <w:tmpl w:val="4EE06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877B1"/>
    <w:multiLevelType w:val="multilevel"/>
    <w:tmpl w:val="112AC25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62F24"/>
    <w:multiLevelType w:val="multilevel"/>
    <w:tmpl w:val="6A3272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5A2F57"/>
    <w:multiLevelType w:val="multilevel"/>
    <w:tmpl w:val="8E6C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F4E87"/>
    <w:multiLevelType w:val="multilevel"/>
    <w:tmpl w:val="B4D4B60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FB49F8"/>
    <w:multiLevelType w:val="multilevel"/>
    <w:tmpl w:val="E6FA9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E67B7C"/>
    <w:multiLevelType w:val="multilevel"/>
    <w:tmpl w:val="0916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B5758B"/>
    <w:multiLevelType w:val="hybridMultilevel"/>
    <w:tmpl w:val="3D647294"/>
    <w:lvl w:ilvl="0" w:tplc="1F1011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08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CD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69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2E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7C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66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81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6F9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6B0B68"/>
    <w:multiLevelType w:val="multilevel"/>
    <w:tmpl w:val="6B06257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754C33"/>
    <w:multiLevelType w:val="multilevel"/>
    <w:tmpl w:val="26E8FE4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0247B6"/>
    <w:multiLevelType w:val="multilevel"/>
    <w:tmpl w:val="97949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6144B9"/>
    <w:multiLevelType w:val="multilevel"/>
    <w:tmpl w:val="6A26A11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5C6461"/>
    <w:multiLevelType w:val="multilevel"/>
    <w:tmpl w:val="78608A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0"/>
  </w:num>
  <w:num w:numId="5">
    <w:abstractNumId w:val="28"/>
  </w:num>
  <w:num w:numId="6">
    <w:abstractNumId w:val="6"/>
  </w:num>
  <w:num w:numId="7">
    <w:abstractNumId w:val="2"/>
  </w:num>
  <w:num w:numId="8">
    <w:abstractNumId w:val="13"/>
  </w:num>
  <w:num w:numId="9">
    <w:abstractNumId w:val="16"/>
  </w:num>
  <w:num w:numId="10">
    <w:abstractNumId w:val="27"/>
  </w:num>
  <w:num w:numId="11">
    <w:abstractNumId w:val="15"/>
  </w:num>
  <w:num w:numId="12">
    <w:abstractNumId w:val="8"/>
  </w:num>
  <w:num w:numId="13">
    <w:abstractNumId w:val="19"/>
  </w:num>
  <w:num w:numId="14">
    <w:abstractNumId w:val="25"/>
  </w:num>
  <w:num w:numId="15">
    <w:abstractNumId w:val="18"/>
  </w:num>
  <w:num w:numId="16">
    <w:abstractNumId w:val="9"/>
  </w:num>
  <w:num w:numId="17">
    <w:abstractNumId w:val="21"/>
  </w:num>
  <w:num w:numId="18">
    <w:abstractNumId w:val="17"/>
  </w:num>
  <w:num w:numId="19">
    <w:abstractNumId w:val="22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7"/>
  </w:num>
  <w:num w:numId="25">
    <w:abstractNumId w:val="24"/>
  </w:num>
  <w:num w:numId="26">
    <w:abstractNumId w:val="26"/>
  </w:num>
  <w:num w:numId="27">
    <w:abstractNumId w:val="14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F"/>
    <w:rsid w:val="00076DF1"/>
    <w:rsid w:val="00086E5E"/>
    <w:rsid w:val="000E65EB"/>
    <w:rsid w:val="001A12CD"/>
    <w:rsid w:val="001C46C3"/>
    <w:rsid w:val="00230CB3"/>
    <w:rsid w:val="002331A3"/>
    <w:rsid w:val="002F4237"/>
    <w:rsid w:val="0039422C"/>
    <w:rsid w:val="00425AE8"/>
    <w:rsid w:val="00463287"/>
    <w:rsid w:val="004830F5"/>
    <w:rsid w:val="004D6CE0"/>
    <w:rsid w:val="005006A6"/>
    <w:rsid w:val="00591275"/>
    <w:rsid w:val="005A151B"/>
    <w:rsid w:val="005A691C"/>
    <w:rsid w:val="0060399F"/>
    <w:rsid w:val="00645163"/>
    <w:rsid w:val="00646E82"/>
    <w:rsid w:val="00660A18"/>
    <w:rsid w:val="00691CDB"/>
    <w:rsid w:val="006A6A98"/>
    <w:rsid w:val="008640E3"/>
    <w:rsid w:val="008A0886"/>
    <w:rsid w:val="008D505F"/>
    <w:rsid w:val="009936EF"/>
    <w:rsid w:val="009D4D50"/>
    <w:rsid w:val="009F1A75"/>
    <w:rsid w:val="00AE72FB"/>
    <w:rsid w:val="00B1585D"/>
    <w:rsid w:val="00D62EA1"/>
    <w:rsid w:val="00D65CCB"/>
    <w:rsid w:val="00DE76BF"/>
    <w:rsid w:val="00E1629E"/>
    <w:rsid w:val="00FB33E3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лавие #3_"/>
    <w:basedOn w:val="a0"/>
    <w:link w:val="30"/>
    <w:rsid w:val="00DE76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DE7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basedOn w:val="2"/>
    <w:rsid w:val="00DE76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30">
    <w:name w:val="Заглавие #3"/>
    <w:basedOn w:val="a"/>
    <w:link w:val="3"/>
    <w:rsid w:val="00DE76BF"/>
    <w:pPr>
      <w:widowControl w:val="0"/>
      <w:shd w:val="clear" w:color="auto" w:fill="FFFFFF"/>
      <w:spacing w:before="300" w:after="0" w:line="595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DE76BF"/>
    <w:pPr>
      <w:widowControl w:val="0"/>
      <w:shd w:val="clear" w:color="auto" w:fill="FFFFFF"/>
      <w:spacing w:after="0" w:line="30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ен текст (2) + 13 pt;Удебелен"/>
    <w:basedOn w:val="2"/>
    <w:rsid w:val="00DE7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character" w:customStyle="1" w:styleId="22">
    <w:name w:val="Заглавие #2_"/>
    <w:basedOn w:val="a0"/>
    <w:link w:val="23"/>
    <w:rsid w:val="00DE76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лавие #2"/>
    <w:basedOn w:val="a"/>
    <w:link w:val="22"/>
    <w:rsid w:val="00DE76BF"/>
    <w:pPr>
      <w:widowControl w:val="0"/>
      <w:shd w:val="clear" w:color="auto" w:fill="FFFFFF"/>
      <w:spacing w:after="420" w:line="0" w:lineRule="atLeast"/>
      <w:ind w:hanging="9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13D57B-0AEC-476E-B609-E6C7EDA6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Boika-PC</cp:lastModifiedBy>
  <cp:revision>15</cp:revision>
  <cp:lastPrinted>2020-06-26T12:31:00Z</cp:lastPrinted>
  <dcterms:created xsi:type="dcterms:W3CDTF">2024-11-25T14:27:00Z</dcterms:created>
  <dcterms:modified xsi:type="dcterms:W3CDTF">2025-01-28T06:57:00Z</dcterms:modified>
</cp:coreProperties>
</file>