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1B" w:rsidRPr="00FB361B" w:rsidRDefault="00FB361B" w:rsidP="00FB36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Съгласно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26,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2,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3 и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4, изречение първо от Закона за нормативните актове, чрез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публикуване на настоящия п</w:t>
      </w:r>
      <w:r w:rsidR="00AC01BC">
        <w:rPr>
          <w:rFonts w:ascii="Times New Roman" w:hAnsi="Times New Roman" w:cs="Times New Roman"/>
          <w:sz w:val="24"/>
          <w:szCs w:val="24"/>
        </w:rPr>
        <w:t>роект на Програ</w:t>
      </w:r>
      <w:r w:rsidR="00005851">
        <w:rPr>
          <w:rFonts w:ascii="Times New Roman" w:hAnsi="Times New Roman" w:cs="Times New Roman"/>
          <w:sz w:val="24"/>
          <w:szCs w:val="24"/>
        </w:rPr>
        <w:t>ма за енергийна</w:t>
      </w:r>
      <w:bookmarkStart w:id="0" w:name="_GoBack"/>
      <w:bookmarkEnd w:id="0"/>
      <w:r w:rsidR="00AC01BC">
        <w:rPr>
          <w:rFonts w:ascii="Times New Roman" w:hAnsi="Times New Roman" w:cs="Times New Roman"/>
          <w:sz w:val="24"/>
          <w:szCs w:val="24"/>
        </w:rPr>
        <w:t xml:space="preserve"> ефективност</w:t>
      </w:r>
      <w:r>
        <w:rPr>
          <w:rFonts w:ascii="Times New Roman" w:hAnsi="Times New Roman" w:cs="Times New Roman"/>
          <w:sz w:val="24"/>
          <w:szCs w:val="24"/>
        </w:rPr>
        <w:t xml:space="preserve"> на Община Криводол</w:t>
      </w:r>
      <w:r w:rsidR="00AC01BC">
        <w:rPr>
          <w:rFonts w:ascii="Times New Roman" w:hAnsi="Times New Roman" w:cs="Times New Roman"/>
          <w:sz w:val="24"/>
          <w:szCs w:val="24"/>
        </w:rPr>
        <w:t xml:space="preserve"> за периода 2023 – 2030</w:t>
      </w:r>
      <w:r w:rsidRPr="00FB361B">
        <w:rPr>
          <w:rFonts w:ascii="Times New Roman" w:hAnsi="Times New Roman" w:cs="Times New Roman"/>
          <w:sz w:val="24"/>
          <w:szCs w:val="24"/>
        </w:rPr>
        <w:t xml:space="preserve"> г., на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заинтересованите се предоставя </w:t>
      </w:r>
      <w:r w:rsidRPr="00FB361B">
        <w:rPr>
          <w:rFonts w:ascii="Times New Roman" w:hAnsi="Times New Roman" w:cs="Times New Roman"/>
          <w:sz w:val="24"/>
          <w:szCs w:val="24"/>
        </w:rPr>
        <w:t>30-дневен сро</w:t>
      </w:r>
      <w:r>
        <w:rPr>
          <w:rFonts w:ascii="Times New Roman" w:hAnsi="Times New Roman" w:cs="Times New Roman"/>
          <w:sz w:val="24"/>
          <w:szCs w:val="24"/>
        </w:rPr>
        <w:t xml:space="preserve">к на предложения и становища </w:t>
      </w:r>
      <w:r w:rsidRPr="00FB361B">
        <w:rPr>
          <w:rFonts w:ascii="Times New Roman" w:hAnsi="Times New Roman" w:cs="Times New Roman"/>
          <w:sz w:val="24"/>
          <w:szCs w:val="24"/>
        </w:rPr>
        <w:t>по предложения проект.</w:t>
      </w:r>
    </w:p>
    <w:p w:rsidR="00FB361B" w:rsidRP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Проектът, заедно с мотивите се публикува на основание чл. 26, ал. 3 от Закона за</w:t>
      </w:r>
    </w:p>
    <w:p w:rsidR="00FB361B" w:rsidRPr="00FB361B" w:rsidRDefault="00FB361B" w:rsidP="00FB3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 xml:space="preserve">нормативните актове и във връзка с чл. 77 от </w:t>
      </w:r>
      <w:proofErr w:type="spellStart"/>
      <w:r w:rsidRPr="00FB361B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FB361B">
        <w:rPr>
          <w:rFonts w:ascii="Times New Roman" w:hAnsi="Times New Roman" w:cs="Times New Roman"/>
          <w:sz w:val="24"/>
          <w:szCs w:val="24"/>
        </w:rPr>
        <w:t xml:space="preserve"> кодекс.</w:t>
      </w:r>
    </w:p>
    <w:p w:rsid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Предложения и становища мо</w:t>
      </w:r>
      <w:r>
        <w:rPr>
          <w:rFonts w:ascii="Times New Roman" w:hAnsi="Times New Roman" w:cs="Times New Roman"/>
          <w:sz w:val="24"/>
          <w:szCs w:val="24"/>
        </w:rPr>
        <w:t>гат да бъдат депозирани в Община Криводол</w:t>
      </w:r>
      <w:r w:rsidRPr="00FB361B">
        <w:rPr>
          <w:rFonts w:ascii="Times New Roman" w:hAnsi="Times New Roman" w:cs="Times New Roman"/>
          <w:sz w:val="24"/>
          <w:szCs w:val="24"/>
        </w:rPr>
        <w:t xml:space="preserve"> - Център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административно обсл</w:t>
      </w:r>
      <w:r>
        <w:rPr>
          <w:rFonts w:ascii="Times New Roman" w:hAnsi="Times New Roman" w:cs="Times New Roman"/>
          <w:sz w:val="24"/>
          <w:szCs w:val="24"/>
        </w:rPr>
        <w:t xml:space="preserve">ужване,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в гр. Криводол, ул. „Освобождение” № 13 или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21AEF">
          <w:rPr>
            <w:rStyle w:val="a3"/>
            <w:rFonts w:ascii="Times New Roman" w:hAnsi="Times New Roman" w:cs="Times New Roman"/>
            <w:sz w:val="24"/>
            <w:szCs w:val="24"/>
          </w:rPr>
          <w:t>krivodol@mbox.is-bg.net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61B" w:rsidRP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61B" w:rsidRPr="00FB361B" w:rsidRDefault="00FB361B" w:rsidP="00FB3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1B">
        <w:rPr>
          <w:rFonts w:ascii="Times New Roman" w:hAnsi="Times New Roman" w:cs="Times New Roman"/>
          <w:b/>
          <w:sz w:val="24"/>
          <w:szCs w:val="24"/>
        </w:rPr>
        <w:t>МОТИВИ ЗА ПРИЕМАНЕ</w:t>
      </w:r>
    </w:p>
    <w:p w:rsidR="00FB361B" w:rsidRPr="00FB361B" w:rsidRDefault="00FB361B" w:rsidP="00FB3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1B">
        <w:rPr>
          <w:rFonts w:ascii="Times New Roman" w:hAnsi="Times New Roman" w:cs="Times New Roman"/>
          <w:b/>
          <w:sz w:val="24"/>
          <w:szCs w:val="24"/>
        </w:rPr>
        <w:t xml:space="preserve">на Програма за </w:t>
      </w:r>
      <w:r w:rsidR="00005851">
        <w:rPr>
          <w:rFonts w:ascii="Times New Roman" w:hAnsi="Times New Roman" w:cs="Times New Roman"/>
          <w:b/>
          <w:sz w:val="24"/>
          <w:szCs w:val="24"/>
        </w:rPr>
        <w:t>енергийна</w:t>
      </w:r>
      <w:r w:rsidR="00AC01BC" w:rsidRPr="00AC01BC">
        <w:rPr>
          <w:rFonts w:ascii="Times New Roman" w:hAnsi="Times New Roman" w:cs="Times New Roman"/>
          <w:b/>
          <w:sz w:val="24"/>
          <w:szCs w:val="24"/>
        </w:rPr>
        <w:t xml:space="preserve"> ефективност на Община Криводол за периода 2023 – 2030 г.</w:t>
      </w:r>
    </w:p>
    <w:p w:rsidR="00FB361B" w:rsidRDefault="00FB361B" w:rsidP="00FB36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61B" w:rsidRPr="00FB361B" w:rsidRDefault="00FB361B" w:rsidP="00FB36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1B">
        <w:rPr>
          <w:rFonts w:ascii="Times New Roman" w:hAnsi="Times New Roman" w:cs="Times New Roman"/>
          <w:b/>
          <w:sz w:val="24"/>
          <w:szCs w:val="24"/>
        </w:rPr>
        <w:t>1.Причини, които налагат приемане на програмата:</w:t>
      </w:r>
    </w:p>
    <w:p w:rsidR="00AC01BC" w:rsidRPr="00AC01BC" w:rsidRDefault="00AC01BC" w:rsidP="00AC01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BC">
        <w:rPr>
          <w:rFonts w:ascii="Times New Roman" w:hAnsi="Times New Roman" w:cs="Times New Roman"/>
          <w:sz w:val="24"/>
          <w:szCs w:val="24"/>
        </w:rPr>
        <w:t>Съгласно изискванията на чл. 12, ал. 2 от Закона за енергийната ефективност, държавната политика в областта на енергийната ефективност се изпълнява от всички държавни и местни органи, като за целта тези органи разработват и приемат програми по енергийна ефективност, съответстващи на целите, заложен</w:t>
      </w:r>
      <w:r>
        <w:rPr>
          <w:rFonts w:ascii="Times New Roman" w:hAnsi="Times New Roman" w:cs="Times New Roman"/>
          <w:sz w:val="24"/>
          <w:szCs w:val="24"/>
        </w:rPr>
        <w:t>и в:</w:t>
      </w:r>
    </w:p>
    <w:p w:rsidR="00AC01BC" w:rsidRPr="00AC01BC" w:rsidRDefault="00AC01BC" w:rsidP="00AC01BC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1BC">
        <w:rPr>
          <w:rFonts w:ascii="Times New Roman" w:eastAsia="Times New Roman" w:hAnsi="Times New Roman" w:cs="Times New Roman"/>
          <w:sz w:val="24"/>
          <w:szCs w:val="24"/>
        </w:rPr>
        <w:t xml:space="preserve">Интегрирания план в областта на енергетиката и климата на Република България 2021-2030 г. (ИНПЕК), </w:t>
      </w:r>
    </w:p>
    <w:p w:rsidR="00AC01BC" w:rsidRPr="00AC01BC" w:rsidRDefault="00AC01BC" w:rsidP="00AC01BC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1BC">
        <w:rPr>
          <w:rFonts w:ascii="Times New Roman" w:eastAsia="Times New Roman" w:hAnsi="Times New Roman" w:cs="Times New Roman"/>
          <w:sz w:val="24"/>
          <w:szCs w:val="24"/>
        </w:rPr>
        <w:t>Националния план за действие по енергийна ефективност;</w:t>
      </w:r>
    </w:p>
    <w:p w:rsidR="00AC01BC" w:rsidRPr="00AC01BC" w:rsidRDefault="00AC01BC" w:rsidP="00AC01BC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1BC">
        <w:rPr>
          <w:rFonts w:ascii="Times New Roman" w:eastAsia="Times New Roman" w:hAnsi="Times New Roman" w:cs="Times New Roman"/>
          <w:sz w:val="24"/>
          <w:szCs w:val="24"/>
        </w:rPr>
        <w:t>Националния план за сгради с близко до нулево потребление на енергия;</w:t>
      </w:r>
    </w:p>
    <w:p w:rsidR="00AC01BC" w:rsidRPr="00AC01BC" w:rsidRDefault="00AC01BC" w:rsidP="00AC01BC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1BC">
        <w:rPr>
          <w:rFonts w:ascii="Times New Roman" w:eastAsia="Times New Roman" w:hAnsi="Times New Roman" w:cs="Times New Roman"/>
          <w:sz w:val="24"/>
          <w:szCs w:val="24"/>
        </w:rPr>
        <w:t>Националната дългосрочна програма за насърчаване на инвестиции за изпълнение на мерки за подобряване на енергийните характеристики на сградите от обществения и частния национален жилищен и търговски сграден фонд;</w:t>
      </w:r>
    </w:p>
    <w:p w:rsidR="00AC01BC" w:rsidRPr="00AC01BC" w:rsidRDefault="00AC01BC" w:rsidP="00AC01BC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1BC">
        <w:rPr>
          <w:rFonts w:ascii="Times New Roman" w:eastAsia="Times New Roman" w:hAnsi="Times New Roman" w:cs="Times New Roman"/>
          <w:sz w:val="24"/>
          <w:szCs w:val="24"/>
        </w:rPr>
        <w:t>Указанията на Агенцията за устойчиво енергийно развитие (АУЕР) за разработване на програми за енергийна ефективност.</w:t>
      </w:r>
    </w:p>
    <w:p w:rsidR="00FB361B" w:rsidRDefault="00AC01BC" w:rsidP="00AC01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BC">
        <w:rPr>
          <w:rFonts w:ascii="Times New Roman" w:hAnsi="Times New Roman" w:cs="Times New Roman"/>
          <w:sz w:val="24"/>
          <w:szCs w:val="24"/>
        </w:rPr>
        <w:t>Програмите по енергийна ефективност се разработват при отчитане на стратегическите цели и приоритети на регионалните планове за развитие на съответните райони, изготвяни на основание чл. 4, ал. 3 от Закона за регионалното развитие, както и въз основа на перспективите за устойчиво икономическо развитие на съответните райони за икономическо планиране.</w:t>
      </w:r>
    </w:p>
    <w:p w:rsidR="00FB361B" w:rsidRP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61B" w:rsidRPr="00FB361B" w:rsidRDefault="00FB361B" w:rsidP="00FB36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1B">
        <w:rPr>
          <w:rFonts w:ascii="Times New Roman" w:hAnsi="Times New Roman" w:cs="Times New Roman"/>
          <w:b/>
          <w:sz w:val="24"/>
          <w:szCs w:val="24"/>
        </w:rPr>
        <w:t>2.Целите, които се поставят:</w:t>
      </w:r>
    </w:p>
    <w:p w:rsidR="00AC01BC" w:rsidRPr="00FB361B" w:rsidRDefault="00AC01BC" w:rsidP="00AC01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Основните</w:t>
      </w:r>
      <w:r w:rsidR="00FB361B" w:rsidRPr="00FB361B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и, кои</w:t>
      </w:r>
      <w:r w:rsidR="00FB361B" w:rsidRPr="00FB361B">
        <w:rPr>
          <w:rFonts w:ascii="Times New Roman" w:hAnsi="Times New Roman" w:cs="Times New Roman"/>
          <w:sz w:val="24"/>
          <w:szCs w:val="24"/>
        </w:rPr>
        <w:t>то пос</w:t>
      </w:r>
      <w:r>
        <w:rPr>
          <w:rFonts w:ascii="Times New Roman" w:hAnsi="Times New Roman" w:cs="Times New Roman"/>
          <w:sz w:val="24"/>
          <w:szCs w:val="24"/>
        </w:rPr>
        <w:t>тавя програмата са:</w:t>
      </w:r>
      <w:r w:rsidR="00FB361B" w:rsidRPr="00FB3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1BC" w:rsidRPr="00AC01BC" w:rsidRDefault="00AC01BC" w:rsidP="00AC01B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1BC">
        <w:rPr>
          <w:rFonts w:ascii="Times New Roman" w:hAnsi="Times New Roman" w:cs="Times New Roman"/>
          <w:sz w:val="24"/>
          <w:szCs w:val="24"/>
        </w:rPr>
        <w:t>намаляване на зависимостта на об</w:t>
      </w:r>
      <w:r w:rsidRPr="00AC01BC">
        <w:rPr>
          <w:rFonts w:ascii="Times New Roman" w:hAnsi="Times New Roman" w:cs="Times New Roman"/>
          <w:sz w:val="24"/>
          <w:szCs w:val="24"/>
        </w:rPr>
        <w:t xml:space="preserve">щините от доставка на енергия и </w:t>
      </w:r>
      <w:r w:rsidRPr="00AC01BC">
        <w:rPr>
          <w:rFonts w:ascii="Times New Roman" w:hAnsi="Times New Roman" w:cs="Times New Roman"/>
          <w:sz w:val="24"/>
          <w:szCs w:val="24"/>
        </w:rPr>
        <w:t>енергоносители;</w:t>
      </w:r>
    </w:p>
    <w:p w:rsidR="00AC01BC" w:rsidRPr="00AC01BC" w:rsidRDefault="00AC01BC" w:rsidP="00AC01B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1BC">
        <w:rPr>
          <w:rFonts w:ascii="Times New Roman" w:hAnsi="Times New Roman" w:cs="Times New Roman"/>
          <w:sz w:val="24"/>
          <w:szCs w:val="24"/>
        </w:rPr>
        <w:t>намаляване разходите за енергия и с</w:t>
      </w:r>
      <w:r w:rsidRPr="00AC01BC">
        <w:rPr>
          <w:rFonts w:ascii="Times New Roman" w:hAnsi="Times New Roman" w:cs="Times New Roman"/>
          <w:sz w:val="24"/>
          <w:szCs w:val="24"/>
        </w:rPr>
        <w:t xml:space="preserve">ъответно повишаване на жизнения </w:t>
      </w:r>
      <w:r w:rsidRPr="00AC01BC">
        <w:rPr>
          <w:rFonts w:ascii="Times New Roman" w:hAnsi="Times New Roman" w:cs="Times New Roman"/>
          <w:sz w:val="24"/>
          <w:szCs w:val="24"/>
        </w:rPr>
        <w:t>стандарт и качеството на живот;</w:t>
      </w:r>
    </w:p>
    <w:p w:rsidR="00AC01BC" w:rsidRPr="00AC01BC" w:rsidRDefault="00AC01BC" w:rsidP="00AC0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1BC" w:rsidRPr="00AC01BC" w:rsidRDefault="00AC01BC" w:rsidP="00AC01B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1BC">
        <w:rPr>
          <w:rFonts w:ascii="Times New Roman" w:hAnsi="Times New Roman" w:cs="Times New Roman"/>
          <w:sz w:val="24"/>
          <w:szCs w:val="24"/>
        </w:rPr>
        <w:t>повишаване конкурентоспособността на местната икономика;</w:t>
      </w:r>
    </w:p>
    <w:p w:rsidR="00AC01BC" w:rsidRPr="00AC01BC" w:rsidRDefault="00AC01BC" w:rsidP="00AC01B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1BC">
        <w:rPr>
          <w:rFonts w:ascii="Times New Roman" w:hAnsi="Times New Roman" w:cs="Times New Roman"/>
          <w:sz w:val="24"/>
          <w:szCs w:val="24"/>
        </w:rPr>
        <w:t>откриване на иновативни производства и нови работни места;</w:t>
      </w:r>
    </w:p>
    <w:p w:rsidR="00FB361B" w:rsidRPr="00AC01BC" w:rsidRDefault="00AC01BC" w:rsidP="00A471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1BC">
        <w:rPr>
          <w:rFonts w:ascii="Times New Roman" w:hAnsi="Times New Roman" w:cs="Times New Roman"/>
          <w:sz w:val="24"/>
          <w:szCs w:val="24"/>
        </w:rPr>
        <w:t>смекчаване на последиците от изменението на климата чрез намаляване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BC">
        <w:rPr>
          <w:rFonts w:ascii="Times New Roman" w:hAnsi="Times New Roman" w:cs="Times New Roman"/>
          <w:sz w:val="24"/>
          <w:szCs w:val="24"/>
        </w:rPr>
        <w:t>емисиите на парникови газове по разходно ефективен начин.</w:t>
      </w:r>
    </w:p>
    <w:p w:rsidR="00FB361B" w:rsidRPr="00FB361B" w:rsidRDefault="00FB361B" w:rsidP="00FB36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1B">
        <w:rPr>
          <w:rFonts w:ascii="Times New Roman" w:hAnsi="Times New Roman" w:cs="Times New Roman"/>
          <w:b/>
          <w:sz w:val="24"/>
          <w:szCs w:val="24"/>
        </w:rPr>
        <w:t>3. Очаквани резултати от прилагането:</w:t>
      </w:r>
    </w:p>
    <w:p w:rsidR="00FB361B" w:rsidRPr="00FB361B" w:rsidRDefault="00FB361B" w:rsidP="00FB36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61B" w:rsidRPr="00FB361B" w:rsidRDefault="00FB361B" w:rsidP="00091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 xml:space="preserve"> </w:t>
      </w:r>
      <w:r w:rsidR="00AC01BC" w:rsidRPr="00AC01BC">
        <w:rPr>
          <w:rFonts w:ascii="Times New Roman" w:hAnsi="Times New Roman" w:cs="Times New Roman"/>
          <w:sz w:val="24"/>
          <w:szCs w:val="24"/>
        </w:rPr>
        <w:t>Програма</w:t>
      </w:r>
      <w:r w:rsidR="00AC01BC">
        <w:rPr>
          <w:rFonts w:ascii="Times New Roman" w:hAnsi="Times New Roman" w:cs="Times New Roman"/>
          <w:sz w:val="24"/>
          <w:szCs w:val="24"/>
        </w:rPr>
        <w:t>та</w:t>
      </w:r>
      <w:r w:rsidR="00AC01BC" w:rsidRPr="00AC01BC">
        <w:rPr>
          <w:rFonts w:ascii="Times New Roman" w:hAnsi="Times New Roman" w:cs="Times New Roman"/>
          <w:sz w:val="24"/>
          <w:szCs w:val="24"/>
        </w:rPr>
        <w:t xml:space="preserve"> за енергийната ефективност на Община Криводол за периода 2023 – 2030 г.</w:t>
      </w:r>
      <w:r w:rsidR="00AC01BC">
        <w:rPr>
          <w:rFonts w:ascii="Times New Roman" w:hAnsi="Times New Roman" w:cs="Times New Roman"/>
          <w:sz w:val="24"/>
          <w:szCs w:val="24"/>
        </w:rPr>
        <w:t>, предвижда основните цели, действия и мерки</w:t>
      </w:r>
      <w:r w:rsidR="00AC01BC" w:rsidRPr="00AC01BC">
        <w:rPr>
          <w:rFonts w:ascii="Times New Roman" w:hAnsi="Times New Roman" w:cs="Times New Roman"/>
          <w:sz w:val="24"/>
          <w:szCs w:val="24"/>
        </w:rPr>
        <w:t xml:space="preserve"> за развитие на общинската политика в областта на енергийна ефективност в съответствие с националното законодателство и добрите европейски практики в областта на енергийната ефективност.</w:t>
      </w:r>
    </w:p>
    <w:p w:rsidR="00601E94" w:rsidRPr="00601E94" w:rsidRDefault="00FB361B" w:rsidP="0060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 xml:space="preserve"> </w:t>
      </w:r>
      <w:r w:rsidR="00091F9D">
        <w:rPr>
          <w:rFonts w:ascii="Times New Roman" w:hAnsi="Times New Roman" w:cs="Times New Roman"/>
          <w:sz w:val="24"/>
          <w:szCs w:val="24"/>
        </w:rPr>
        <w:tab/>
      </w:r>
      <w:r w:rsidR="00601E94">
        <w:rPr>
          <w:rFonts w:ascii="Times New Roman" w:hAnsi="Times New Roman" w:cs="Times New Roman"/>
          <w:sz w:val="24"/>
          <w:szCs w:val="24"/>
        </w:rPr>
        <w:t>Реализацията на общинската програма</w:t>
      </w:r>
      <w:r w:rsidR="00601E94" w:rsidRPr="00601E94">
        <w:rPr>
          <w:rFonts w:ascii="Times New Roman" w:hAnsi="Times New Roman" w:cs="Times New Roman"/>
          <w:sz w:val="24"/>
          <w:szCs w:val="24"/>
        </w:rPr>
        <w:t xml:space="preserve"> за енергийна ефективност води до:</w:t>
      </w:r>
    </w:p>
    <w:p w:rsidR="00601E94" w:rsidRPr="00601E94" w:rsidRDefault="00601E94" w:rsidP="0060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E94">
        <w:rPr>
          <w:rFonts w:ascii="Times New Roman" w:hAnsi="Times New Roman" w:cs="Times New Roman"/>
          <w:sz w:val="24"/>
          <w:szCs w:val="24"/>
        </w:rPr>
        <w:t>• намаляване на зависимостта на общините от доставка на енергия и енергоносители;</w:t>
      </w:r>
    </w:p>
    <w:p w:rsidR="00601E94" w:rsidRPr="00601E94" w:rsidRDefault="00601E94" w:rsidP="0060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E94">
        <w:rPr>
          <w:rFonts w:ascii="Times New Roman" w:hAnsi="Times New Roman" w:cs="Times New Roman"/>
          <w:sz w:val="24"/>
          <w:szCs w:val="24"/>
        </w:rPr>
        <w:t>• намаляване разходите за горива и енергия;</w:t>
      </w:r>
    </w:p>
    <w:p w:rsidR="00601E94" w:rsidRPr="00601E94" w:rsidRDefault="00601E94" w:rsidP="0060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E94">
        <w:rPr>
          <w:rFonts w:ascii="Times New Roman" w:hAnsi="Times New Roman" w:cs="Times New Roman"/>
          <w:sz w:val="24"/>
          <w:szCs w:val="24"/>
        </w:rPr>
        <w:t>• подобряване на експлоатационните характеристики за удължаване на жизнения</w:t>
      </w:r>
    </w:p>
    <w:p w:rsidR="00601E94" w:rsidRPr="00601E94" w:rsidRDefault="00601E94" w:rsidP="0060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E94">
        <w:rPr>
          <w:rFonts w:ascii="Times New Roman" w:hAnsi="Times New Roman" w:cs="Times New Roman"/>
          <w:sz w:val="24"/>
          <w:szCs w:val="24"/>
        </w:rPr>
        <w:t>цикъл на сградите;</w:t>
      </w:r>
    </w:p>
    <w:p w:rsidR="00601E94" w:rsidRPr="00601E94" w:rsidRDefault="00601E94" w:rsidP="0060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E94">
        <w:rPr>
          <w:rFonts w:ascii="Times New Roman" w:hAnsi="Times New Roman" w:cs="Times New Roman"/>
          <w:sz w:val="24"/>
          <w:szCs w:val="24"/>
        </w:rPr>
        <w:t>• обновяване облика на населените места и с</w:t>
      </w:r>
      <w:r w:rsidR="00005851">
        <w:rPr>
          <w:rFonts w:ascii="Times New Roman" w:hAnsi="Times New Roman" w:cs="Times New Roman"/>
          <w:sz w:val="24"/>
          <w:szCs w:val="24"/>
        </w:rPr>
        <w:t xml:space="preserve">ъответно повишаване на жизнения </w:t>
      </w:r>
      <w:r w:rsidRPr="00601E94">
        <w:rPr>
          <w:rFonts w:ascii="Times New Roman" w:hAnsi="Times New Roman" w:cs="Times New Roman"/>
          <w:sz w:val="24"/>
          <w:szCs w:val="24"/>
        </w:rPr>
        <w:t>стандарт и качеството на живот;</w:t>
      </w:r>
    </w:p>
    <w:p w:rsidR="00601E94" w:rsidRPr="00601E94" w:rsidRDefault="00601E94" w:rsidP="0060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E94">
        <w:rPr>
          <w:rFonts w:ascii="Times New Roman" w:hAnsi="Times New Roman" w:cs="Times New Roman"/>
          <w:sz w:val="24"/>
          <w:szCs w:val="24"/>
        </w:rPr>
        <w:t>• повишаване сигурността на снабдяването с енергия и топлинния комфорт;</w:t>
      </w:r>
    </w:p>
    <w:p w:rsidR="00601E94" w:rsidRDefault="00601E94" w:rsidP="00005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E94">
        <w:rPr>
          <w:rFonts w:ascii="Times New Roman" w:hAnsi="Times New Roman" w:cs="Times New Roman"/>
          <w:sz w:val="24"/>
          <w:szCs w:val="24"/>
        </w:rPr>
        <w:t>• намаляване емисиите на парникови газов</w:t>
      </w:r>
      <w:r w:rsidR="00005851">
        <w:rPr>
          <w:rFonts w:ascii="Times New Roman" w:hAnsi="Times New Roman" w:cs="Times New Roman"/>
          <w:sz w:val="24"/>
          <w:szCs w:val="24"/>
        </w:rPr>
        <w:t xml:space="preserve">е и ограничаване на негативното </w:t>
      </w:r>
      <w:r w:rsidRPr="00601E94">
        <w:rPr>
          <w:rFonts w:ascii="Times New Roman" w:hAnsi="Times New Roman" w:cs="Times New Roman"/>
          <w:sz w:val="24"/>
          <w:szCs w:val="24"/>
        </w:rPr>
        <w:t>въздействие върху околната среда и климата.</w:t>
      </w:r>
    </w:p>
    <w:p w:rsidR="00FB361B" w:rsidRPr="00091F9D" w:rsidRDefault="00FB361B" w:rsidP="00A47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9D">
        <w:rPr>
          <w:rFonts w:ascii="Times New Roman" w:hAnsi="Times New Roman" w:cs="Times New Roman"/>
          <w:b/>
          <w:sz w:val="24"/>
          <w:szCs w:val="24"/>
        </w:rPr>
        <w:t>4. Финансови средства, необходими за прилагането:</w:t>
      </w:r>
    </w:p>
    <w:p w:rsidR="00FB361B" w:rsidRDefault="00FB361B" w:rsidP="00AC01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Източ</w:t>
      </w:r>
      <w:r w:rsidR="00AC01BC">
        <w:rPr>
          <w:rFonts w:ascii="Times New Roman" w:hAnsi="Times New Roman" w:cs="Times New Roman"/>
          <w:sz w:val="24"/>
          <w:szCs w:val="24"/>
        </w:rPr>
        <w:t>ниците на финансиране</w:t>
      </w:r>
      <w:r w:rsidRPr="00FB361B">
        <w:rPr>
          <w:rFonts w:ascii="Times New Roman" w:hAnsi="Times New Roman" w:cs="Times New Roman"/>
          <w:sz w:val="24"/>
          <w:szCs w:val="24"/>
        </w:rPr>
        <w:t xml:space="preserve">, описани в </w:t>
      </w:r>
      <w:r w:rsidR="00AC01BC" w:rsidRPr="00AC01BC">
        <w:rPr>
          <w:rFonts w:ascii="Times New Roman" w:hAnsi="Times New Roman" w:cs="Times New Roman"/>
          <w:sz w:val="24"/>
          <w:szCs w:val="24"/>
        </w:rPr>
        <w:t>Програмата за енергийната ефективност на Община Криводол за периода 2023 – 2030 г.</w:t>
      </w:r>
      <w:r w:rsidR="00AC01BC">
        <w:rPr>
          <w:rFonts w:ascii="Times New Roman" w:hAnsi="Times New Roman" w:cs="Times New Roman"/>
          <w:sz w:val="24"/>
          <w:szCs w:val="24"/>
        </w:rPr>
        <w:t xml:space="preserve"> са: собствени средства</w:t>
      </w:r>
      <w:r w:rsidRPr="00FB361B">
        <w:rPr>
          <w:rFonts w:ascii="Times New Roman" w:hAnsi="Times New Roman" w:cs="Times New Roman"/>
          <w:sz w:val="24"/>
          <w:szCs w:val="24"/>
        </w:rPr>
        <w:t>,</w:t>
      </w:r>
      <w:r w:rsidR="00091F9D">
        <w:rPr>
          <w:rFonts w:ascii="Times New Roman" w:hAnsi="Times New Roman" w:cs="Times New Roman"/>
          <w:sz w:val="24"/>
          <w:szCs w:val="24"/>
        </w:rPr>
        <w:t xml:space="preserve"> </w:t>
      </w:r>
      <w:r w:rsidR="00AC01BC">
        <w:rPr>
          <w:rFonts w:ascii="Times New Roman" w:hAnsi="Times New Roman" w:cs="Times New Roman"/>
          <w:sz w:val="24"/>
          <w:szCs w:val="24"/>
        </w:rPr>
        <w:t>р</w:t>
      </w:r>
      <w:r w:rsidR="00AC01BC" w:rsidRPr="00AC01BC">
        <w:rPr>
          <w:rFonts w:ascii="Times New Roman" w:hAnsi="Times New Roman" w:cs="Times New Roman"/>
          <w:sz w:val="24"/>
          <w:szCs w:val="24"/>
        </w:rPr>
        <w:t>епубликански бюджет – под формата на субси</w:t>
      </w:r>
      <w:r w:rsidR="00AC01BC">
        <w:rPr>
          <w:rFonts w:ascii="Times New Roman" w:hAnsi="Times New Roman" w:cs="Times New Roman"/>
          <w:sz w:val="24"/>
          <w:szCs w:val="24"/>
        </w:rPr>
        <w:t xml:space="preserve">дии, компенсации или Национални </w:t>
      </w:r>
      <w:r w:rsidR="00AC01BC" w:rsidRPr="00AC01BC">
        <w:rPr>
          <w:rFonts w:ascii="Times New Roman" w:hAnsi="Times New Roman" w:cs="Times New Roman"/>
          <w:sz w:val="24"/>
          <w:szCs w:val="24"/>
        </w:rPr>
        <w:t>програми, подобни на Националната програма за ЕЕ</w:t>
      </w:r>
      <w:r w:rsidR="00AC01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C01BC">
        <w:rPr>
          <w:rFonts w:ascii="Times New Roman" w:hAnsi="Times New Roman" w:cs="Times New Roman"/>
          <w:sz w:val="24"/>
          <w:szCs w:val="24"/>
        </w:rPr>
        <w:t>многофамилни</w:t>
      </w:r>
      <w:proofErr w:type="spellEnd"/>
      <w:r w:rsidR="00AC01BC">
        <w:rPr>
          <w:rFonts w:ascii="Times New Roman" w:hAnsi="Times New Roman" w:cs="Times New Roman"/>
          <w:sz w:val="24"/>
          <w:szCs w:val="24"/>
        </w:rPr>
        <w:t xml:space="preserve"> жилищни сгради, е</w:t>
      </w:r>
      <w:r w:rsidR="00AC01BC" w:rsidRPr="00AC01BC">
        <w:rPr>
          <w:rFonts w:ascii="Times New Roman" w:hAnsi="Times New Roman" w:cs="Times New Roman"/>
          <w:sz w:val="24"/>
          <w:szCs w:val="24"/>
        </w:rPr>
        <w:t>вропейските програми и фондове</w:t>
      </w:r>
      <w:r w:rsidR="00AC01BC">
        <w:rPr>
          <w:rFonts w:ascii="Times New Roman" w:hAnsi="Times New Roman" w:cs="Times New Roman"/>
          <w:sz w:val="24"/>
          <w:szCs w:val="24"/>
        </w:rPr>
        <w:t xml:space="preserve">, частни инвестиции, </w:t>
      </w:r>
      <w:r w:rsidR="00AC01BC" w:rsidRPr="00AC01BC">
        <w:rPr>
          <w:rFonts w:ascii="Times New Roman" w:hAnsi="Times New Roman" w:cs="Times New Roman"/>
          <w:sz w:val="24"/>
          <w:szCs w:val="24"/>
        </w:rPr>
        <w:t>Публично-частно партньорство</w:t>
      </w:r>
      <w:r w:rsidR="00AC01BC">
        <w:rPr>
          <w:rFonts w:ascii="Times New Roman" w:hAnsi="Times New Roman" w:cs="Times New Roman"/>
          <w:sz w:val="24"/>
          <w:szCs w:val="24"/>
        </w:rPr>
        <w:t xml:space="preserve"> (ПЧП) и др.</w:t>
      </w:r>
      <w:r w:rsidRPr="00FB361B">
        <w:rPr>
          <w:rFonts w:ascii="Times New Roman" w:hAnsi="Times New Roman" w:cs="Times New Roman"/>
          <w:sz w:val="24"/>
          <w:szCs w:val="24"/>
        </w:rPr>
        <w:t>.</w:t>
      </w:r>
    </w:p>
    <w:p w:rsidR="00091F9D" w:rsidRPr="00FB361B" w:rsidRDefault="00091F9D" w:rsidP="00091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61B" w:rsidRPr="00091F9D" w:rsidRDefault="00FB361B" w:rsidP="00091F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9D">
        <w:rPr>
          <w:rFonts w:ascii="Times New Roman" w:hAnsi="Times New Roman" w:cs="Times New Roman"/>
          <w:b/>
          <w:sz w:val="24"/>
          <w:szCs w:val="24"/>
        </w:rPr>
        <w:t>5. Анализ за съответствие с правото на Европейския съюз.</w:t>
      </w:r>
    </w:p>
    <w:p w:rsidR="00FB361B" w:rsidRPr="00FB361B" w:rsidRDefault="00FB361B" w:rsidP="00091F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Настоящата програма е създадена в съответствие с европейското и българско</w:t>
      </w:r>
      <w:r w:rsidR="00091F9D">
        <w:rPr>
          <w:rFonts w:ascii="Times New Roman" w:hAnsi="Times New Roman" w:cs="Times New Roman"/>
          <w:sz w:val="24"/>
          <w:szCs w:val="24"/>
        </w:rPr>
        <w:t xml:space="preserve"> </w:t>
      </w:r>
      <w:r w:rsidRPr="00FB361B">
        <w:rPr>
          <w:rFonts w:ascii="Times New Roman" w:hAnsi="Times New Roman" w:cs="Times New Roman"/>
          <w:sz w:val="24"/>
          <w:szCs w:val="24"/>
        </w:rPr>
        <w:t>законодателство и не противоречи на норми от по-висока степен.</w:t>
      </w:r>
    </w:p>
    <w:p w:rsidR="00FB361B" w:rsidRDefault="00FB361B" w:rsidP="00091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9D">
        <w:rPr>
          <w:rFonts w:ascii="Times New Roman" w:hAnsi="Times New Roman" w:cs="Times New Roman"/>
          <w:b/>
          <w:sz w:val="24"/>
          <w:szCs w:val="24"/>
        </w:rPr>
        <w:t>6. Правни основания.</w:t>
      </w:r>
    </w:p>
    <w:p w:rsidR="00091F9D" w:rsidRPr="00091F9D" w:rsidRDefault="00091F9D" w:rsidP="00091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76" w:rsidRPr="00FB361B" w:rsidRDefault="00FB361B" w:rsidP="00091F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61B">
        <w:rPr>
          <w:rFonts w:ascii="Times New Roman" w:hAnsi="Times New Roman" w:cs="Times New Roman"/>
          <w:sz w:val="24"/>
          <w:szCs w:val="24"/>
        </w:rPr>
        <w:t>Чл. 21, ал. 1, т.12 от ЗМСМА, чл.</w:t>
      </w:r>
      <w:r w:rsidR="00091F9D">
        <w:rPr>
          <w:rFonts w:ascii="Times New Roman" w:hAnsi="Times New Roman" w:cs="Times New Roman"/>
          <w:sz w:val="24"/>
          <w:szCs w:val="24"/>
        </w:rPr>
        <w:t xml:space="preserve"> </w:t>
      </w:r>
      <w:r w:rsidR="00601E94">
        <w:rPr>
          <w:rFonts w:ascii="Times New Roman" w:hAnsi="Times New Roman" w:cs="Times New Roman"/>
          <w:sz w:val="24"/>
          <w:szCs w:val="24"/>
        </w:rPr>
        <w:t>12</w:t>
      </w:r>
      <w:r w:rsidRPr="00FB361B">
        <w:rPr>
          <w:rFonts w:ascii="Times New Roman" w:hAnsi="Times New Roman" w:cs="Times New Roman"/>
          <w:sz w:val="24"/>
          <w:szCs w:val="24"/>
        </w:rPr>
        <w:t>, ал.</w:t>
      </w:r>
      <w:r w:rsidR="00091F9D">
        <w:rPr>
          <w:rFonts w:ascii="Times New Roman" w:hAnsi="Times New Roman" w:cs="Times New Roman"/>
          <w:sz w:val="24"/>
          <w:szCs w:val="24"/>
        </w:rPr>
        <w:t xml:space="preserve"> </w:t>
      </w:r>
      <w:r w:rsidR="00601E94">
        <w:rPr>
          <w:rFonts w:ascii="Times New Roman" w:hAnsi="Times New Roman" w:cs="Times New Roman"/>
          <w:sz w:val="24"/>
          <w:szCs w:val="24"/>
        </w:rPr>
        <w:t>2 от ЗЕЕ</w:t>
      </w:r>
      <w:r w:rsidRPr="00FB361B">
        <w:rPr>
          <w:rFonts w:ascii="Times New Roman" w:hAnsi="Times New Roman" w:cs="Times New Roman"/>
          <w:sz w:val="24"/>
          <w:szCs w:val="24"/>
        </w:rPr>
        <w:t>.</w:t>
      </w:r>
    </w:p>
    <w:sectPr w:rsidR="005C0E76" w:rsidRPr="00FB361B" w:rsidSect="00091F9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E04"/>
    <w:multiLevelType w:val="hybridMultilevel"/>
    <w:tmpl w:val="455AE8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13695"/>
    <w:multiLevelType w:val="hybridMultilevel"/>
    <w:tmpl w:val="E89429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72879"/>
    <w:multiLevelType w:val="hybridMultilevel"/>
    <w:tmpl w:val="A7B413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1B"/>
    <w:rsid w:val="00005851"/>
    <w:rsid w:val="00091F9D"/>
    <w:rsid w:val="005C0E76"/>
    <w:rsid w:val="00601E94"/>
    <w:rsid w:val="00A4710B"/>
    <w:rsid w:val="00AC01BC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6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6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vodol@mbox.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5</cp:revision>
  <dcterms:created xsi:type="dcterms:W3CDTF">2023-07-14T06:09:00Z</dcterms:created>
  <dcterms:modified xsi:type="dcterms:W3CDTF">2023-09-21T09:50:00Z</dcterms:modified>
</cp:coreProperties>
</file>