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72" w:rsidRPr="0036506B" w:rsidRDefault="00891438" w:rsidP="00DC5272">
      <w:pPr>
        <w:spacing w:after="0" w:line="240" w:lineRule="auto"/>
        <w:jc w:val="center"/>
        <w:rPr>
          <w:rFonts w:eastAsia="Times New Roman" w:cstheme="minorHAnsi"/>
          <w:bCs/>
          <w:iCs/>
          <w:color w:val="000000" w:themeColor="text1"/>
          <w:sz w:val="32"/>
          <w:szCs w:val="32"/>
          <w:lang w:eastAsia="bg-BG"/>
        </w:rPr>
      </w:pPr>
      <w:r w:rsidRPr="0036506B">
        <w:rPr>
          <w:rFonts w:eastAsia="Times New Roman" w:cstheme="minorHAnsi"/>
          <w:color w:val="000000" w:themeColor="text1"/>
          <w:sz w:val="32"/>
          <w:szCs w:val="32"/>
          <w:lang w:eastAsia="bg-BG"/>
        </w:rPr>
        <w:t>УВЕДОМЛЕНИЕ ЗА НАМЕРЕНИЕТО НА ОБЩИНА КРИВОДОЛ  ДА СЕ ВЪВЕДЕ ЗАДЪЛЖИТЕЛНА ПРЕДУЧИЛИЩНА ПОДГОТОВКА НА 4-ГОДИШНИТЕ  ДЕЦА, СЧИТАНО ОТ НАЧАЛОТО НА УЧЕБНА  2021 / 2022</w:t>
      </w:r>
      <w:r w:rsidR="00DC5272" w:rsidRPr="0036506B">
        <w:rPr>
          <w:rFonts w:eastAsia="Times New Roman" w:cstheme="minorHAnsi"/>
          <w:color w:val="000000" w:themeColor="text1"/>
          <w:sz w:val="32"/>
          <w:szCs w:val="32"/>
          <w:lang w:eastAsia="bg-BG"/>
        </w:rPr>
        <w:t>, ПРОМЯНА НА НАРЕДБА № 23</w:t>
      </w:r>
      <w:r w:rsidR="00DC5272" w:rsidRPr="0036506B">
        <w:rPr>
          <w:rFonts w:eastAsia="Times New Roman" w:cstheme="minorHAnsi"/>
          <w:b/>
          <w:bCs/>
          <w:iCs/>
          <w:color w:val="000000" w:themeColor="text1"/>
          <w:sz w:val="36"/>
          <w:szCs w:val="26"/>
          <w:lang w:eastAsia="bg-BG"/>
        </w:rPr>
        <w:t xml:space="preserve"> </w:t>
      </w:r>
      <w:r w:rsidR="00DC5272" w:rsidRPr="0036506B">
        <w:rPr>
          <w:rFonts w:eastAsia="Times New Roman" w:cstheme="minorHAnsi"/>
          <w:bCs/>
          <w:iCs/>
          <w:color w:val="000000" w:themeColor="text1"/>
          <w:sz w:val="32"/>
          <w:szCs w:val="32"/>
          <w:lang w:eastAsia="bg-BG"/>
        </w:rPr>
        <w:t>ЗА УСЛОВИЯТА  И РЕДА ЗА ЗАПИСВАНЕ, ОТПИСВАНЕ И ПРЕМЕСТВАНЕ НА ДЕЦА В ОБЩИНСКИТЕ ДЕТСКИ ГРАДИНИ/УЧИЛИЩА</w:t>
      </w:r>
    </w:p>
    <w:p w:rsidR="00DC5272" w:rsidRPr="0036506B" w:rsidRDefault="00DC5272" w:rsidP="00DC5272">
      <w:pPr>
        <w:spacing w:after="0" w:line="240" w:lineRule="auto"/>
        <w:jc w:val="center"/>
        <w:rPr>
          <w:rFonts w:eastAsia="Times New Roman" w:cstheme="minorHAnsi"/>
          <w:bCs/>
          <w:iCs/>
          <w:color w:val="000000" w:themeColor="text1"/>
          <w:sz w:val="32"/>
          <w:szCs w:val="32"/>
          <w:lang w:eastAsia="bg-BG"/>
        </w:rPr>
      </w:pPr>
      <w:r w:rsidRPr="0036506B">
        <w:rPr>
          <w:rFonts w:eastAsia="Times New Roman" w:cstheme="minorHAnsi"/>
          <w:bCs/>
          <w:iCs/>
          <w:color w:val="000000" w:themeColor="text1"/>
          <w:sz w:val="32"/>
          <w:szCs w:val="32"/>
          <w:lang w:eastAsia="bg-BG"/>
        </w:rPr>
        <w:t>НА ТЕРИТОРИЯТА НА ОБЩИНА КРИВОДОЛ</w:t>
      </w:r>
    </w:p>
    <w:p w:rsidR="00DC5272" w:rsidRPr="0036506B" w:rsidRDefault="00DC5272" w:rsidP="00DC5272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 w:themeColor="text1"/>
          <w:sz w:val="36"/>
          <w:szCs w:val="26"/>
          <w:lang w:eastAsia="bg-BG"/>
        </w:rPr>
      </w:pPr>
    </w:p>
    <w:p w:rsidR="00DC5272" w:rsidRPr="0036506B" w:rsidRDefault="00DC5272" w:rsidP="00DC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bg-BG"/>
        </w:rPr>
      </w:pPr>
    </w:p>
    <w:p w:rsidR="00DC5272" w:rsidRPr="0036506B" w:rsidRDefault="00DC5272" w:rsidP="00DC52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36506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         (приета с Решение № 175/21.10.2016 г.  на Общински съвет Криводол;</w:t>
      </w:r>
      <w:r w:rsidRPr="0036506B">
        <w:rPr>
          <w:i/>
          <w:color w:val="000000" w:themeColor="text1"/>
          <w:lang w:val="ru-RU"/>
        </w:rPr>
        <w:t xml:space="preserve"> изменена с Решение №67/2018 на АС </w:t>
      </w:r>
      <w:proofErr w:type="spellStart"/>
      <w:r w:rsidRPr="0036506B">
        <w:rPr>
          <w:i/>
          <w:color w:val="000000" w:themeColor="text1"/>
          <w:lang w:val="ru-RU"/>
        </w:rPr>
        <w:t>Враца</w:t>
      </w:r>
      <w:proofErr w:type="spellEnd"/>
      <w:r w:rsidRPr="0036506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) </w:t>
      </w:r>
    </w:p>
    <w:p w:rsidR="0025348E" w:rsidRDefault="0025348E" w:rsidP="002534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bg-BG"/>
        </w:rPr>
      </w:pPr>
    </w:p>
    <w:p w:rsidR="0025348E" w:rsidRPr="0025348E" w:rsidRDefault="00891438" w:rsidP="002534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На основание чл. 66 </w:t>
      </w:r>
      <w:r w:rsidR="0025348E" w:rsidRPr="0025348E">
        <w:rPr>
          <w:rFonts w:ascii="Arial" w:eastAsia="Times New Roman" w:hAnsi="Arial" w:cs="Arial"/>
          <w:color w:val="000000" w:themeColor="text1"/>
          <w:lang w:eastAsia="bg-BG"/>
        </w:rPr>
        <w:t>и</w:t>
      </w:r>
      <w:r w:rsidR="00D3177D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="00BD646C" w:rsidRPr="0025348E">
        <w:rPr>
          <w:rFonts w:ascii="Arial" w:eastAsia="Times New Roman" w:hAnsi="Arial" w:cs="Arial"/>
          <w:color w:val="000000" w:themeColor="text1"/>
          <w:lang w:eastAsia="bg-BG"/>
        </w:rPr>
        <w:t>чл</w:t>
      </w:r>
      <w:r w:rsidR="00D3177D" w:rsidRPr="0025348E">
        <w:rPr>
          <w:rFonts w:ascii="Arial" w:eastAsia="Times New Roman" w:hAnsi="Arial" w:cs="Arial"/>
          <w:color w:val="000000" w:themeColor="text1"/>
          <w:lang w:eastAsia="bg-BG"/>
        </w:rPr>
        <w:t>.</w:t>
      </w:r>
      <w:r w:rsidR="00BD646C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77</w:t>
      </w:r>
      <w:r w:rsidR="00D3177D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от Административнопроцесуалния кодекс, </w:t>
      </w:r>
      <w:r w:rsidR="00BD646C" w:rsidRPr="0025348E">
        <w:rPr>
          <w:rFonts w:ascii="Arial" w:eastAsia="Times New Roman" w:hAnsi="Arial" w:cs="Arial"/>
          <w:color w:val="000000" w:themeColor="text1"/>
          <w:lang w:eastAsia="bg-BG"/>
        </w:rPr>
        <w:t>във връзка с чл.</w:t>
      </w:r>
      <w:r w:rsidR="0025348E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="00BD646C" w:rsidRPr="0025348E">
        <w:rPr>
          <w:rFonts w:ascii="Arial" w:eastAsia="Times New Roman" w:hAnsi="Arial" w:cs="Arial"/>
          <w:color w:val="000000" w:themeColor="text1"/>
          <w:lang w:eastAsia="bg-BG"/>
        </w:rPr>
        <w:t>26</w:t>
      </w:r>
      <w:r w:rsidR="0025348E" w:rsidRPr="0025348E">
        <w:rPr>
          <w:rFonts w:ascii="Arial" w:eastAsia="Times New Roman" w:hAnsi="Arial" w:cs="Arial"/>
          <w:color w:val="000000" w:themeColor="text1"/>
          <w:lang w:eastAsia="bg-BG"/>
        </w:rPr>
        <w:t>,</w:t>
      </w:r>
      <w:r w:rsidR="00BD646C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ал.</w:t>
      </w:r>
      <w:r w:rsidR="0025348E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="00BD646C" w:rsidRPr="0025348E">
        <w:rPr>
          <w:rFonts w:ascii="Arial" w:eastAsia="Times New Roman" w:hAnsi="Arial" w:cs="Arial"/>
          <w:color w:val="000000" w:themeColor="text1"/>
          <w:lang w:eastAsia="bg-BG"/>
        </w:rPr>
        <w:t>3 и ал.</w:t>
      </w:r>
      <w:r w:rsidR="0025348E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="00BD646C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4 от Закона за нормативните  актове 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t>уведомявам</w:t>
      </w:r>
      <w:r w:rsidR="005B0ACE" w:rsidRPr="0025348E">
        <w:rPr>
          <w:rFonts w:ascii="Arial" w:eastAsia="Times New Roman" w:hAnsi="Arial" w:cs="Arial"/>
          <w:color w:val="000000" w:themeColor="text1"/>
          <w:lang w:eastAsia="bg-BG"/>
        </w:rPr>
        <w:t>е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всички заинтересовани страни, че Община Криводол открива производство по издаване на общ административен акт. </w:t>
      </w:r>
    </w:p>
    <w:p w:rsidR="003246B7" w:rsidRDefault="00891438" w:rsidP="002534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25348E">
        <w:rPr>
          <w:rFonts w:ascii="Arial" w:eastAsia="Times New Roman" w:hAnsi="Arial" w:cs="Arial"/>
          <w:color w:val="000000" w:themeColor="text1"/>
          <w:lang w:eastAsia="bg-BG"/>
        </w:rPr>
        <w:t>Община Криводол предлага Общински съвет - Криводол да вземе решение, с което да се въведе задължително предучилищно образование на 4-годишните деца в детските градини на територията на община Криводол, считано от начал</w:t>
      </w:r>
      <w:r w:rsidR="005D0154" w:rsidRPr="0025348E">
        <w:rPr>
          <w:rFonts w:ascii="Arial" w:eastAsia="Times New Roman" w:hAnsi="Arial" w:cs="Arial"/>
          <w:color w:val="000000" w:themeColor="text1"/>
          <w:lang w:eastAsia="bg-BG"/>
        </w:rPr>
        <w:t>ото на учебна</w:t>
      </w:r>
      <w:r w:rsidR="0036506B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="005D0154" w:rsidRPr="0025348E">
        <w:rPr>
          <w:rFonts w:ascii="Arial" w:eastAsia="Times New Roman" w:hAnsi="Arial" w:cs="Arial"/>
          <w:color w:val="000000" w:themeColor="text1"/>
          <w:lang w:eastAsia="bg-BG"/>
        </w:rPr>
        <w:t>2021/2022</w:t>
      </w:r>
      <w:r w:rsidR="0025348E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="005D0154" w:rsidRPr="0025348E">
        <w:rPr>
          <w:rFonts w:ascii="Arial" w:eastAsia="Times New Roman" w:hAnsi="Arial" w:cs="Arial"/>
          <w:color w:val="000000" w:themeColor="text1"/>
          <w:lang w:eastAsia="bg-BG"/>
        </w:rPr>
        <w:t>г.</w:t>
      </w:r>
    </w:p>
    <w:p w:rsidR="00BB2F41" w:rsidRDefault="003246B7" w:rsidP="003246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>
        <w:rPr>
          <w:rFonts w:ascii="Arial" w:eastAsia="Times New Roman" w:hAnsi="Arial" w:cs="Arial"/>
          <w:color w:val="000000" w:themeColor="text1"/>
          <w:lang w:eastAsia="bg-BG"/>
        </w:rPr>
        <w:t xml:space="preserve">          </w:t>
      </w:r>
      <w:r w:rsidR="0025348E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>В Държавен вестник бр.</w:t>
      </w:r>
      <w:r w:rsidR="0025348E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8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>2 от 18.09.2020</w:t>
      </w:r>
      <w:r w:rsidR="0025348E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г. е публикуван Закон за изменение и допълнение (ЗИД) на Закона за предучилищното и училищно образование (ЗПУО), който предвижда въвеждане на задължителна предучилищна подготовка на 4-годишните деца от учебната 2023/2024г., като в този срок общините следва да създадат необходимите условия за обучението им в съответствие с ЗПУО и </w:t>
      </w:r>
      <w:r w:rsidR="00BB2F41">
        <w:rPr>
          <w:rFonts w:ascii="Arial" w:eastAsia="Times New Roman" w:hAnsi="Arial" w:cs="Arial"/>
          <w:color w:val="000000" w:themeColor="text1"/>
          <w:lang w:eastAsia="bg-BG"/>
        </w:rPr>
        <w:t>подзаконовите нормативни актове по прилагането му (§16).</w:t>
      </w:r>
    </w:p>
    <w:p w:rsidR="00BB2F41" w:rsidRDefault="00891438" w:rsidP="002534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Съгласно §17 от ПЗР на ЗИДЗПУО, по решение на общините, задължителното предучилищно образование на 4-годишните деца може да се въведе на тяхна територия и преди този срок.  </w:t>
      </w:r>
      <w:r w:rsidR="00BB2F41">
        <w:rPr>
          <w:rFonts w:ascii="Arial" w:eastAsia="Times New Roman" w:hAnsi="Arial" w:cs="Arial"/>
          <w:color w:val="000000" w:themeColor="text1"/>
          <w:lang w:eastAsia="bg-BG"/>
        </w:rPr>
        <w:t>З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t>а да се пристъпи към подобна стъпка е необходимо: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br/>
      </w:r>
      <w:r w:rsidR="00BB2F41">
        <w:rPr>
          <w:rFonts w:ascii="Arial" w:eastAsia="Times New Roman" w:hAnsi="Arial" w:cs="Arial"/>
          <w:color w:val="000000" w:themeColor="text1"/>
          <w:lang w:eastAsia="bg-BG"/>
        </w:rPr>
        <w:t xml:space="preserve">           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t>- да се осигурят необходимите условия, съгласно изискванията на държавния образователен стандарт за предучилищно образование и държавния образователен стандарт за физическата среда и информационното и библиотечно осигуряване на детските градини, училищата и центровете за подкрепа на личностното развитие с възможност за максималното включване в задължителното пред</w:t>
      </w:r>
      <w:r w:rsidR="005D0154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училищно </w:t>
      </w:r>
      <w:r w:rsidR="00BB2F41">
        <w:rPr>
          <w:rFonts w:ascii="Arial" w:eastAsia="Times New Roman" w:hAnsi="Arial" w:cs="Arial"/>
          <w:color w:val="000000" w:themeColor="text1"/>
          <w:lang w:eastAsia="bg-BG"/>
        </w:rPr>
        <w:t>образование на децата, навършили 4-годишна възраст;</w:t>
      </w:r>
    </w:p>
    <w:p w:rsidR="00BB2F41" w:rsidRDefault="00891438" w:rsidP="002534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25348E">
        <w:rPr>
          <w:rFonts w:ascii="Arial" w:eastAsia="Times New Roman" w:hAnsi="Arial" w:cs="Arial"/>
          <w:color w:val="000000" w:themeColor="text1"/>
          <w:lang w:eastAsia="bg-BG"/>
        </w:rPr>
        <w:t>- да се приеме решение на Общинския съвет (</w:t>
      </w:r>
      <w:proofErr w:type="spellStart"/>
      <w:r w:rsidRPr="0025348E">
        <w:rPr>
          <w:rFonts w:ascii="Arial" w:eastAsia="Times New Roman" w:hAnsi="Arial" w:cs="Arial"/>
          <w:color w:val="000000" w:themeColor="text1"/>
          <w:lang w:eastAsia="bg-BG"/>
        </w:rPr>
        <w:t>ОбС</w:t>
      </w:r>
      <w:proofErr w:type="spellEnd"/>
      <w:r w:rsidRPr="0025348E">
        <w:rPr>
          <w:rFonts w:ascii="Arial" w:eastAsia="Times New Roman" w:hAnsi="Arial" w:cs="Arial"/>
          <w:color w:val="000000" w:themeColor="text1"/>
          <w:lang w:eastAsia="bg-BG"/>
        </w:rPr>
        <w:t>) за въвеждане на задължително предучилищно образование на 4-годишните деца</w:t>
      </w:r>
      <w:r w:rsidR="00BB2F41">
        <w:rPr>
          <w:rFonts w:ascii="Arial" w:eastAsia="Times New Roman" w:hAnsi="Arial" w:cs="Arial"/>
          <w:color w:val="000000" w:themeColor="text1"/>
          <w:lang w:eastAsia="bg-BG"/>
        </w:rPr>
        <w:t>;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br/>
        <w:t xml:space="preserve">   </w:t>
      </w:r>
      <w:r w:rsidR="00BB2F41">
        <w:rPr>
          <w:rFonts w:ascii="Arial" w:eastAsia="Times New Roman" w:hAnsi="Arial" w:cs="Arial"/>
          <w:color w:val="000000" w:themeColor="text1"/>
          <w:lang w:eastAsia="bg-BG"/>
        </w:rPr>
        <w:t xml:space="preserve">   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t> - да се изпрати решението на МОН с оглед осигуряване на необходимото финансиране.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br/>
      </w:r>
      <w:r w:rsidR="00BB2F41">
        <w:rPr>
          <w:rFonts w:ascii="Arial" w:eastAsia="Times New Roman" w:hAnsi="Arial" w:cs="Arial"/>
          <w:color w:val="000000" w:themeColor="text1"/>
          <w:lang w:eastAsia="bg-BG"/>
        </w:rPr>
        <w:t xml:space="preserve">             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t>Съгласно определените от МОН процедури, допълнителното финансиране на задължителното предучилищно образование на 4-годишните деца, ще бъде осигурено</w:t>
      </w:r>
    </w:p>
    <w:p w:rsidR="00BB2F41" w:rsidRDefault="00BB2F41" w:rsidP="00BB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>
        <w:rPr>
          <w:rFonts w:ascii="Arial" w:eastAsia="Times New Roman" w:hAnsi="Arial" w:cs="Arial"/>
          <w:color w:val="000000" w:themeColor="text1"/>
          <w:lang w:eastAsia="bg-BG"/>
        </w:rPr>
        <w:t>Както следва:</w:t>
      </w:r>
    </w:p>
    <w:p w:rsidR="00BB2F41" w:rsidRDefault="00BB2F41" w:rsidP="00BB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>
        <w:rPr>
          <w:rFonts w:ascii="Arial" w:eastAsia="Times New Roman" w:hAnsi="Arial" w:cs="Arial"/>
          <w:color w:val="000000" w:themeColor="text1"/>
          <w:lang w:eastAsia="bg-BG"/>
        </w:rPr>
        <w:t xml:space="preserve">             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>-    за решен</w:t>
      </w:r>
      <w:r w:rsidR="00D3400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ия на </w:t>
      </w:r>
      <w:proofErr w:type="spellStart"/>
      <w:r w:rsidR="00D34008" w:rsidRPr="0025348E">
        <w:rPr>
          <w:rFonts w:ascii="Arial" w:eastAsia="Times New Roman" w:hAnsi="Arial" w:cs="Arial"/>
          <w:color w:val="000000" w:themeColor="text1"/>
          <w:lang w:eastAsia="bg-BG"/>
        </w:rPr>
        <w:t>ОбС</w:t>
      </w:r>
      <w:proofErr w:type="spellEnd"/>
      <w:r w:rsidR="00D34008" w:rsidRPr="0025348E">
        <w:rPr>
          <w:rFonts w:ascii="Arial" w:eastAsia="Times New Roman" w:hAnsi="Arial" w:cs="Arial"/>
          <w:color w:val="000000" w:themeColor="text1"/>
          <w:lang w:eastAsia="bg-BG"/>
        </w:rPr>
        <w:t>, влезли в сила след 01.01.2021</w:t>
      </w:r>
      <w:r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>г. – от началото на</w:t>
      </w:r>
      <w:r>
        <w:rPr>
          <w:rFonts w:ascii="Arial" w:eastAsia="Times New Roman" w:hAnsi="Arial" w:cs="Arial"/>
          <w:color w:val="000000" w:themeColor="text1"/>
          <w:lang w:eastAsia="bg-BG"/>
        </w:rPr>
        <w:t xml:space="preserve"> следващата учебна година (2021/2022)</w:t>
      </w:r>
    </w:p>
    <w:p w:rsidR="00BB2F41" w:rsidRDefault="00BB2F41" w:rsidP="00BB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</w:p>
    <w:p w:rsidR="00BB2F41" w:rsidRDefault="00891438" w:rsidP="00BB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="00BB2F41">
        <w:rPr>
          <w:rFonts w:ascii="Arial" w:eastAsia="Times New Roman" w:hAnsi="Arial" w:cs="Arial"/>
          <w:color w:val="000000" w:themeColor="text1"/>
          <w:lang w:eastAsia="bg-BG"/>
        </w:rPr>
        <w:t xml:space="preserve">           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t>Предвид изискванията на нормативната база и указанията на МОН, в Об</w:t>
      </w:r>
      <w:r w:rsidR="00D34008" w:rsidRPr="0025348E">
        <w:rPr>
          <w:rFonts w:ascii="Arial" w:eastAsia="Times New Roman" w:hAnsi="Arial" w:cs="Arial"/>
          <w:color w:val="000000" w:themeColor="text1"/>
          <w:lang w:eastAsia="bg-BG"/>
        </w:rPr>
        <w:t>щинска администрация Криводол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е извършен анализ на условията във всички детски градини на територията на общината, в които може да се осъществява задължителна предучилищна подготовка, резултатите от които показват, че те отговарят на 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lastRenderedPageBreak/>
        <w:t>правилата,  условията и изискванията към физическата среда в образователните институции, осъществяващи предучилищно</w:t>
      </w:r>
      <w:r w:rsidR="00BB2F41">
        <w:rPr>
          <w:rFonts w:ascii="Arial" w:eastAsia="Times New Roman" w:hAnsi="Arial" w:cs="Arial"/>
          <w:color w:val="000000" w:themeColor="text1"/>
          <w:lang w:eastAsia="bg-BG"/>
        </w:rPr>
        <w:t xml:space="preserve"> образование, регламентирани в Р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t>аздел II  на  Наредба № 24 от 10.09.2020</w:t>
      </w:r>
      <w:r w:rsidR="00BB2F41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t>г.за физическата среда и библиотечното осигуряване на детските градини и центровете за подкрепа за личностно развитие</w:t>
      </w:r>
      <w:r w:rsidR="00BB2F41">
        <w:rPr>
          <w:rFonts w:ascii="Arial" w:eastAsia="Times New Roman" w:hAnsi="Arial" w:cs="Arial"/>
          <w:color w:val="000000" w:themeColor="text1"/>
          <w:lang w:eastAsia="bg-BG"/>
        </w:rPr>
        <w:t>.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="00BB2F41">
        <w:rPr>
          <w:rFonts w:ascii="Arial" w:eastAsia="Times New Roman" w:hAnsi="Arial" w:cs="Arial"/>
          <w:color w:val="000000" w:themeColor="text1"/>
          <w:lang w:eastAsia="bg-BG"/>
        </w:rPr>
        <w:t xml:space="preserve">     </w:t>
      </w:r>
    </w:p>
    <w:p w:rsidR="00EE03AD" w:rsidRDefault="00BB2F41" w:rsidP="00BB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>
        <w:rPr>
          <w:rFonts w:ascii="Arial" w:eastAsia="Times New Roman" w:hAnsi="Arial" w:cs="Arial"/>
          <w:color w:val="000000" w:themeColor="text1"/>
          <w:lang w:eastAsia="bg-BG"/>
        </w:rPr>
        <w:t xml:space="preserve">              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>Анализът на дан</w:t>
      </w:r>
      <w:r w:rsidR="00D34008" w:rsidRPr="0025348E">
        <w:rPr>
          <w:rFonts w:ascii="Arial" w:eastAsia="Times New Roman" w:hAnsi="Arial" w:cs="Arial"/>
          <w:color w:val="000000" w:themeColor="text1"/>
          <w:lang w:eastAsia="bg-BG"/>
        </w:rPr>
        <w:t>ните за децата, родени през 2017</w:t>
      </w:r>
      <w:r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г. и имащи </w:t>
      </w:r>
      <w:r w:rsidR="00D3400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постоянен или 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>настоящ</w:t>
      </w:r>
      <w:r w:rsidR="00D3400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адрес на</w:t>
      </w:r>
      <w:r w:rsidR="00D3400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територията на общ</w:t>
      </w:r>
      <w:r w:rsidR="005B0ACE" w:rsidRPr="0025348E">
        <w:rPr>
          <w:rFonts w:ascii="Arial" w:eastAsia="Times New Roman" w:hAnsi="Arial" w:cs="Arial"/>
          <w:color w:val="000000" w:themeColor="text1"/>
          <w:lang w:eastAsia="bg-BG"/>
        </w:rPr>
        <w:t>ина Криводол, които са общо 50</w:t>
      </w:r>
      <w:r>
        <w:rPr>
          <w:rFonts w:ascii="Arial" w:eastAsia="Times New Roman" w:hAnsi="Arial" w:cs="Arial"/>
          <w:color w:val="000000" w:themeColor="text1"/>
          <w:lang w:eastAsia="bg-BG"/>
        </w:rPr>
        <w:t>,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сочи че тази възраст</w:t>
      </w:r>
      <w:r w:rsidR="00BD646C" w:rsidRPr="0025348E">
        <w:rPr>
          <w:rFonts w:ascii="Arial" w:eastAsia="Times New Roman" w:hAnsi="Arial" w:cs="Arial"/>
          <w:color w:val="000000" w:themeColor="text1"/>
          <w:lang w:eastAsia="bg-BG"/>
        </w:rPr>
        <w:t>ова група е обхваната до голяма степен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в детските </w:t>
      </w:r>
      <w:r w:rsidR="00BD646C" w:rsidRPr="0025348E">
        <w:rPr>
          <w:rFonts w:ascii="Arial" w:eastAsia="Times New Roman" w:hAnsi="Arial" w:cs="Arial"/>
          <w:color w:val="000000" w:themeColor="text1"/>
          <w:lang w:eastAsia="bg-BG"/>
        </w:rPr>
        <w:t>градини</w:t>
      </w:r>
      <w:r>
        <w:rPr>
          <w:rFonts w:ascii="Arial" w:eastAsia="Times New Roman" w:hAnsi="Arial" w:cs="Arial"/>
          <w:color w:val="000000" w:themeColor="text1"/>
          <w:lang w:eastAsia="bg-BG"/>
        </w:rPr>
        <w:t>, както в</w:t>
      </w:r>
      <w:r w:rsidR="00BD646C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гр. Криводол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>, така и в петте кметства в общината. Не са зап</w:t>
      </w:r>
      <w:r w:rsidR="00AA5AEF" w:rsidRPr="0025348E">
        <w:rPr>
          <w:rFonts w:ascii="Arial" w:eastAsia="Times New Roman" w:hAnsi="Arial" w:cs="Arial"/>
          <w:color w:val="000000" w:themeColor="text1"/>
          <w:lang w:eastAsia="bg-BG"/>
        </w:rPr>
        <w:t>ис</w:t>
      </w:r>
      <w:r w:rsidR="005B0ACE" w:rsidRPr="0025348E">
        <w:rPr>
          <w:rFonts w:ascii="Arial" w:eastAsia="Times New Roman" w:hAnsi="Arial" w:cs="Arial"/>
          <w:color w:val="000000" w:themeColor="text1"/>
          <w:lang w:eastAsia="bg-BG"/>
        </w:rPr>
        <w:t>ани в детско заведение 25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деца в цялата община, което показва, че е налице възможност за пълно обхващане на тези деца от задължите</w:t>
      </w:r>
      <w:r w:rsidR="00D34008" w:rsidRPr="0025348E">
        <w:rPr>
          <w:rFonts w:ascii="Arial" w:eastAsia="Times New Roman" w:hAnsi="Arial" w:cs="Arial"/>
          <w:color w:val="000000" w:themeColor="text1"/>
          <w:lang w:eastAsia="bg-BG"/>
        </w:rPr>
        <w:t>лно обучение в съществуващите 7</w:t>
      </w:r>
      <w:r w:rsidR="00EE03AD">
        <w:rPr>
          <w:rFonts w:ascii="Arial" w:eastAsia="Times New Roman" w:hAnsi="Arial" w:cs="Arial"/>
          <w:color w:val="000000" w:themeColor="text1"/>
          <w:lang w:eastAsia="bg-BG"/>
        </w:rPr>
        <w:t xml:space="preserve"> детски градини.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="00EE03AD">
        <w:rPr>
          <w:rFonts w:ascii="Arial" w:eastAsia="Times New Roman" w:hAnsi="Arial" w:cs="Arial"/>
          <w:color w:val="000000" w:themeColor="text1"/>
          <w:lang w:eastAsia="bg-BG"/>
        </w:rPr>
        <w:t xml:space="preserve">  </w:t>
      </w:r>
    </w:p>
    <w:p w:rsidR="00EE03AD" w:rsidRDefault="00EE03AD" w:rsidP="00EE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>
        <w:rPr>
          <w:rFonts w:ascii="Arial" w:eastAsia="Times New Roman" w:hAnsi="Arial" w:cs="Arial"/>
          <w:color w:val="000000" w:themeColor="text1"/>
          <w:lang w:eastAsia="bg-BG"/>
        </w:rPr>
        <w:t xml:space="preserve">             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Съществуват възможности за ремонт и </w:t>
      </w:r>
      <w:proofErr w:type="spellStart"/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>преоборудване</w:t>
      </w:r>
      <w:proofErr w:type="spellEnd"/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на налични </w:t>
      </w:r>
      <w:r>
        <w:rPr>
          <w:rFonts w:ascii="Arial" w:eastAsia="Times New Roman" w:hAnsi="Arial" w:cs="Arial"/>
          <w:color w:val="000000" w:themeColor="text1"/>
          <w:lang w:eastAsia="bg-BG"/>
        </w:rPr>
        <w:t xml:space="preserve">и 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>допълнителни помещения</w:t>
      </w:r>
      <w:r>
        <w:rPr>
          <w:rFonts w:ascii="Arial" w:eastAsia="Times New Roman" w:hAnsi="Arial" w:cs="Arial"/>
          <w:color w:val="000000" w:themeColor="text1"/>
          <w:lang w:eastAsia="bg-BG"/>
        </w:rPr>
        <w:t>, както и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дострояване на други, с оглед използването им за пълното обхващане на всички 4-годишни деца в задължително предучилищно образование.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br/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br/>
      </w:r>
      <w:r>
        <w:rPr>
          <w:rFonts w:ascii="Arial" w:eastAsia="Times New Roman" w:hAnsi="Arial" w:cs="Arial"/>
          <w:color w:val="000000" w:themeColor="text1"/>
          <w:lang w:eastAsia="bg-BG"/>
        </w:rPr>
        <w:t xml:space="preserve">            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Във връзка с </w:t>
      </w:r>
      <w:r w:rsidR="00D34008" w:rsidRPr="0025348E">
        <w:rPr>
          <w:rFonts w:ascii="Arial" w:eastAsia="Times New Roman" w:hAnsi="Arial" w:cs="Arial"/>
          <w:color w:val="000000" w:themeColor="text1"/>
          <w:lang w:eastAsia="bg-BG"/>
        </w:rPr>
        <w:t>гореизложеното, община Криводол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възнамерява да предложи на</w:t>
      </w:r>
    </w:p>
    <w:p w:rsidR="00EE03AD" w:rsidRDefault="00EE03AD" w:rsidP="00EE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>
        <w:rPr>
          <w:rFonts w:ascii="Arial" w:eastAsia="Times New Roman" w:hAnsi="Arial" w:cs="Arial"/>
          <w:color w:val="000000" w:themeColor="text1"/>
          <w:lang w:eastAsia="bg-BG"/>
        </w:rPr>
        <w:t>Общинския съвет следното:</w:t>
      </w:r>
    </w:p>
    <w:p w:rsidR="00EE03AD" w:rsidRDefault="00891438" w:rsidP="00EE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25348E">
        <w:rPr>
          <w:rFonts w:ascii="Arial" w:eastAsia="Times New Roman" w:hAnsi="Arial" w:cs="Arial"/>
          <w:color w:val="000000" w:themeColor="text1"/>
          <w:lang w:eastAsia="bg-BG"/>
        </w:rPr>
        <w:br/>
      </w:r>
      <w:r w:rsidR="00EE03AD">
        <w:rPr>
          <w:rFonts w:ascii="Arial" w:eastAsia="Times New Roman" w:hAnsi="Arial" w:cs="Arial"/>
          <w:color w:val="000000" w:themeColor="text1"/>
          <w:lang w:eastAsia="bg-BG"/>
        </w:rPr>
        <w:t xml:space="preserve">            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t>1. Въвеждане на задължително предучилищно образование на 4-годишните деца в детските градини на</w:t>
      </w:r>
      <w:r w:rsidR="00D3400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територията на община Криводол</w:t>
      </w:r>
      <w:r w:rsidRPr="0025348E">
        <w:rPr>
          <w:rFonts w:ascii="Arial" w:eastAsia="Times New Roman" w:hAnsi="Arial" w:cs="Arial"/>
          <w:color w:val="000000" w:themeColor="text1"/>
          <w:lang w:eastAsia="bg-BG"/>
        </w:rPr>
        <w:t>, считано от</w:t>
      </w:r>
      <w:r w:rsidR="00D3400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началото на </w:t>
      </w:r>
    </w:p>
    <w:p w:rsidR="00EE03AD" w:rsidRDefault="00EE03AD" w:rsidP="00EE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>
        <w:rPr>
          <w:rFonts w:ascii="Arial" w:eastAsia="Times New Roman" w:hAnsi="Arial" w:cs="Arial"/>
          <w:color w:val="000000" w:themeColor="text1"/>
          <w:lang w:eastAsia="bg-BG"/>
        </w:rPr>
        <w:t>учебната 2021/2022 година.</w:t>
      </w:r>
    </w:p>
    <w:p w:rsidR="00891438" w:rsidRPr="0025348E" w:rsidRDefault="00EE03AD" w:rsidP="00EE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>
        <w:rPr>
          <w:rFonts w:ascii="Arial" w:eastAsia="Times New Roman" w:hAnsi="Arial" w:cs="Arial"/>
          <w:color w:val="000000" w:themeColor="text1"/>
          <w:lang w:eastAsia="bg-BG"/>
        </w:rPr>
        <w:t xml:space="preserve">            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>2. Предучилищното образование на</w:t>
      </w:r>
      <w:r w:rsidR="00D3400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територията на община Криводол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да се осъществява в общинските детски</w:t>
      </w:r>
      <w:r w:rsidR="005D0154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градини, при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стриктно спазване изискванията на държавния образователен стандарт за предучилищно образование и държавния образователен стандарт за физическата среда и информационното и библиотечно осигуряване на детските градини, училищата и центровете за подкрепа на личностното развитие.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br/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br/>
      </w:r>
      <w:r>
        <w:rPr>
          <w:rFonts w:ascii="Arial" w:eastAsia="Times New Roman" w:hAnsi="Arial" w:cs="Arial"/>
          <w:color w:val="000000" w:themeColor="text1"/>
          <w:lang w:eastAsia="bg-BG"/>
        </w:rPr>
        <w:t xml:space="preserve">          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>На основание §17 от ПЗР на Закон за изменение и допълнение (ЗИД) на Закона за предучилищното и училищно образование и във връзка с чл. 69, ал</w:t>
      </w:r>
      <w:r w:rsidR="005D0154" w:rsidRPr="0025348E">
        <w:rPr>
          <w:rFonts w:ascii="Arial" w:eastAsia="Times New Roman" w:hAnsi="Arial" w:cs="Arial"/>
          <w:color w:val="000000" w:themeColor="text1"/>
          <w:lang w:eastAsia="bg-BG"/>
        </w:rPr>
        <w:t>.1, т.1 от АПК, Община Криводол</w:t>
      </w:r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 уведомява всички заинт</w:t>
      </w:r>
      <w:r w:rsidR="005D0154" w:rsidRPr="0025348E">
        <w:rPr>
          <w:rFonts w:ascii="Arial" w:eastAsia="Times New Roman" w:hAnsi="Arial" w:cs="Arial"/>
          <w:color w:val="000000" w:themeColor="text1"/>
          <w:lang w:eastAsia="bg-BG"/>
        </w:rPr>
        <w:t xml:space="preserve">ересовани лица, че </w:t>
      </w:r>
      <w:bookmarkStart w:id="0" w:name="_GoBack"/>
      <w:bookmarkEnd w:id="0"/>
      <w:r w:rsidR="005D0154" w:rsidRPr="0025348E">
        <w:rPr>
          <w:rFonts w:ascii="Arial" w:eastAsia="Times New Roman" w:hAnsi="Arial" w:cs="Arial"/>
          <w:color w:val="000000" w:themeColor="text1"/>
          <w:lang w:eastAsia="bg-BG"/>
        </w:rPr>
        <w:t>могат да</w:t>
      </w:r>
      <w:r w:rsidR="003246B7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bg-BG"/>
        </w:rPr>
        <w:t>представят своите п</w:t>
      </w:r>
      <w:r w:rsidR="004868FF">
        <w:rPr>
          <w:rFonts w:ascii="Arial" w:eastAsia="Times New Roman" w:hAnsi="Arial" w:cs="Arial"/>
          <w:color w:val="000000" w:themeColor="text1"/>
          <w:lang w:eastAsia="bg-BG"/>
        </w:rPr>
        <w:t xml:space="preserve">исмени предложения и възражения </w:t>
      </w:r>
      <w:r w:rsidR="004868FF" w:rsidRPr="004868FF">
        <w:rPr>
          <w:rFonts w:ascii="Arial" w:eastAsia="Times New Roman" w:hAnsi="Arial" w:cs="Arial"/>
          <w:color w:val="000000" w:themeColor="text1"/>
          <w:lang w:eastAsia="bg-BG"/>
        </w:rPr>
        <w:t>на следния адрес:</w:t>
      </w:r>
      <w:r w:rsidR="004868FF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="004868FF" w:rsidRPr="004868FF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proofErr w:type="spellStart"/>
      <w:r w:rsidR="004868FF" w:rsidRPr="004868FF">
        <w:rPr>
          <w:rFonts w:ascii="Arial" w:eastAsia="Times New Roman" w:hAnsi="Arial" w:cs="Arial"/>
          <w:color w:val="000000" w:themeColor="text1"/>
          <w:lang w:eastAsia="bg-BG"/>
        </w:rPr>
        <w:t>krivodol@mbox</w:t>
      </w:r>
      <w:proofErr w:type="spellEnd"/>
      <w:r w:rsidR="004868FF" w:rsidRPr="004868FF">
        <w:rPr>
          <w:rFonts w:ascii="Arial" w:eastAsia="Times New Roman" w:hAnsi="Arial" w:cs="Arial"/>
          <w:color w:val="000000" w:themeColor="text1"/>
          <w:lang w:eastAsia="bg-BG"/>
        </w:rPr>
        <w:t>.</w:t>
      </w:r>
      <w:proofErr w:type="spellStart"/>
      <w:r w:rsidR="004868FF" w:rsidRPr="004868FF">
        <w:rPr>
          <w:rFonts w:ascii="Arial" w:eastAsia="Times New Roman" w:hAnsi="Arial" w:cs="Arial"/>
          <w:color w:val="000000" w:themeColor="text1"/>
          <w:lang w:eastAsia="bg-BG"/>
        </w:rPr>
        <w:t>is-bg</w:t>
      </w:r>
      <w:proofErr w:type="spellEnd"/>
      <w:r w:rsidR="004868FF" w:rsidRPr="004868FF">
        <w:rPr>
          <w:rFonts w:ascii="Arial" w:eastAsia="Times New Roman" w:hAnsi="Arial" w:cs="Arial"/>
          <w:color w:val="000000" w:themeColor="text1"/>
          <w:lang w:eastAsia="bg-BG"/>
        </w:rPr>
        <w:t>.</w:t>
      </w:r>
      <w:proofErr w:type="spellStart"/>
      <w:r w:rsidR="004868FF" w:rsidRPr="004868FF">
        <w:rPr>
          <w:rFonts w:ascii="Arial" w:eastAsia="Times New Roman" w:hAnsi="Arial" w:cs="Arial"/>
          <w:color w:val="000000" w:themeColor="text1"/>
          <w:lang w:eastAsia="bg-BG"/>
        </w:rPr>
        <w:t>net</w:t>
      </w:r>
      <w:proofErr w:type="spellEnd"/>
      <w:r w:rsidR="00891438" w:rsidRPr="0025348E">
        <w:rPr>
          <w:rFonts w:ascii="Arial" w:eastAsia="Times New Roman" w:hAnsi="Arial" w:cs="Arial"/>
          <w:color w:val="000000" w:themeColor="text1"/>
          <w:lang w:eastAsia="bg-BG"/>
        </w:rPr>
        <w:br/>
      </w:r>
      <w:r w:rsidR="005B0ACE" w:rsidRPr="0025348E">
        <w:rPr>
          <w:rFonts w:ascii="Arial" w:eastAsia="Times New Roman" w:hAnsi="Arial" w:cs="Arial"/>
          <w:color w:val="000000" w:themeColor="text1"/>
          <w:lang w:eastAsia="bg-BG"/>
        </w:rPr>
        <w:br/>
      </w:r>
    </w:p>
    <w:p w:rsidR="00950293" w:rsidRPr="0036506B" w:rsidRDefault="00950293" w:rsidP="00D34008">
      <w:pPr>
        <w:jc w:val="both"/>
        <w:rPr>
          <w:color w:val="000000" w:themeColor="text1"/>
        </w:rPr>
      </w:pPr>
    </w:p>
    <w:sectPr w:rsidR="00950293" w:rsidRPr="0036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38"/>
    <w:rsid w:val="0025348E"/>
    <w:rsid w:val="003246B7"/>
    <w:rsid w:val="0036506B"/>
    <w:rsid w:val="004868FF"/>
    <w:rsid w:val="005B0ACE"/>
    <w:rsid w:val="005D0154"/>
    <w:rsid w:val="0061220C"/>
    <w:rsid w:val="008459A9"/>
    <w:rsid w:val="00891438"/>
    <w:rsid w:val="00950293"/>
    <w:rsid w:val="00AA5AEF"/>
    <w:rsid w:val="00BB2F41"/>
    <w:rsid w:val="00BD646C"/>
    <w:rsid w:val="00D3177D"/>
    <w:rsid w:val="00D34008"/>
    <w:rsid w:val="00DC5272"/>
    <w:rsid w:val="00E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6E7E8"/>
            <w:right w:val="none" w:sz="0" w:space="0" w:color="auto"/>
          </w:divBdr>
          <w:divsChild>
            <w:div w:id="16544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Кирилов</dc:creator>
  <cp:lastModifiedBy>boika</cp:lastModifiedBy>
  <cp:revision>8</cp:revision>
  <dcterms:created xsi:type="dcterms:W3CDTF">2021-03-01T08:25:00Z</dcterms:created>
  <dcterms:modified xsi:type="dcterms:W3CDTF">2021-03-01T13:43:00Z</dcterms:modified>
</cp:coreProperties>
</file>