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72" w:rsidRDefault="00B51A72" w:rsidP="00B51A72">
      <w:pPr>
        <w:pStyle w:val="a4"/>
        <w:spacing w:line="360" w:lineRule="auto"/>
        <w:ind w:left="-70" w:firstLine="354"/>
        <w:rPr>
          <w:sz w:val="24"/>
          <w:szCs w:val="24"/>
        </w:rPr>
      </w:pPr>
    </w:p>
    <w:p w:rsidR="00B51A72" w:rsidRDefault="00B51A72" w:rsidP="00B51A72">
      <w:pPr>
        <w:pStyle w:val="a4"/>
        <w:spacing w:line="360" w:lineRule="auto"/>
        <w:ind w:left="-70" w:firstLine="354"/>
        <w:rPr>
          <w:sz w:val="24"/>
          <w:szCs w:val="24"/>
        </w:rPr>
      </w:pPr>
    </w:p>
    <w:p w:rsidR="00B51A72" w:rsidRPr="00165D94" w:rsidRDefault="00B51A72" w:rsidP="00165D94">
      <w:pPr>
        <w:pStyle w:val="a4"/>
        <w:spacing w:line="360" w:lineRule="auto"/>
        <w:ind w:left="-70" w:firstLine="354"/>
        <w:jc w:val="center"/>
        <w:rPr>
          <w:rFonts w:ascii="Verdana" w:hAnsi="Verdana"/>
          <w:i/>
          <w:sz w:val="56"/>
          <w:szCs w:val="56"/>
        </w:rPr>
      </w:pPr>
      <w:r w:rsidRPr="00165D94">
        <w:rPr>
          <w:rFonts w:ascii="Verdana" w:hAnsi="Verdana"/>
          <w:i/>
          <w:sz w:val="56"/>
          <w:szCs w:val="56"/>
        </w:rPr>
        <w:t>ВАЖНО СЪОБЩЕНИЕ!</w:t>
      </w:r>
    </w:p>
    <w:p w:rsidR="00B51A72" w:rsidRDefault="00B51A72" w:rsidP="00B51A72">
      <w:pPr>
        <w:pStyle w:val="a4"/>
        <w:spacing w:line="360" w:lineRule="auto"/>
        <w:ind w:left="-70" w:firstLine="354"/>
        <w:rPr>
          <w:sz w:val="24"/>
          <w:szCs w:val="24"/>
        </w:rPr>
      </w:pPr>
    </w:p>
    <w:p w:rsidR="00B51A72" w:rsidRDefault="00B51A72" w:rsidP="00B51A72">
      <w:pPr>
        <w:pStyle w:val="a4"/>
        <w:spacing w:line="360" w:lineRule="auto"/>
        <w:ind w:left="-70" w:firstLine="354"/>
        <w:rPr>
          <w:sz w:val="24"/>
          <w:szCs w:val="24"/>
        </w:rPr>
      </w:pPr>
    </w:p>
    <w:p w:rsidR="00B51A72" w:rsidRPr="00B51A72" w:rsidRDefault="00B51A72" w:rsidP="00C85AD8">
      <w:pPr>
        <w:pStyle w:val="a4"/>
        <w:spacing w:line="360" w:lineRule="auto"/>
        <w:ind w:left="-70" w:firstLine="354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1A72">
        <w:rPr>
          <w:rFonts w:ascii="Verdana" w:hAnsi="Verdana"/>
          <w:sz w:val="24"/>
          <w:szCs w:val="24"/>
        </w:rPr>
        <w:t>Обръщаме се към всички земеделски стопани отг</w:t>
      </w:r>
      <w:r w:rsidR="00165D94">
        <w:rPr>
          <w:rFonts w:ascii="Verdana" w:hAnsi="Verdana"/>
          <w:sz w:val="24"/>
          <w:szCs w:val="24"/>
        </w:rPr>
        <w:t xml:space="preserve">леждащи пасищни селскостопански животни и </w:t>
      </w:r>
      <w:r w:rsidRPr="00B51A72">
        <w:rPr>
          <w:rFonts w:ascii="Verdana" w:hAnsi="Verdana"/>
          <w:sz w:val="24"/>
          <w:szCs w:val="24"/>
        </w:rPr>
        <w:t xml:space="preserve">са собственици или ползватели на животновъдни обекти желаещи да участват  </w:t>
      </w:r>
      <w:r w:rsidR="00165D94">
        <w:rPr>
          <w:rFonts w:ascii="Verdana" w:hAnsi="Verdana"/>
          <w:sz w:val="24"/>
          <w:szCs w:val="24"/>
        </w:rPr>
        <w:t>в</w:t>
      </w:r>
      <w:r w:rsidRPr="00B51A72">
        <w:rPr>
          <w:rFonts w:ascii="Verdana" w:hAnsi="Verdana"/>
          <w:sz w:val="24"/>
          <w:szCs w:val="24"/>
        </w:rPr>
        <w:t xml:space="preserve"> предстоящата  процедура по чл. 37и от Закона за собствеността и ползването на земеделските зими (ЗСПЗЗ)</w:t>
      </w:r>
      <w:r w:rsidRPr="00B51A72">
        <w:rPr>
          <w:rStyle w:val="samedocreference"/>
          <w:rFonts w:ascii="Verdana" w:hAnsi="Verdana"/>
          <w:color w:val="000000"/>
          <w:sz w:val="24"/>
          <w:szCs w:val="24"/>
          <w:shd w:val="clear" w:color="auto" w:fill="FFFFFF"/>
        </w:rPr>
        <w:t xml:space="preserve"> за </w:t>
      </w:r>
      <w:r w:rsidRPr="00B51A72">
        <w:rPr>
          <w:rFonts w:ascii="Verdana" w:hAnsi="Verdana"/>
          <w:sz w:val="24"/>
          <w:szCs w:val="24"/>
        </w:rPr>
        <w:t>разпределение на пасищата, мерите и ливадите от държавния и общинския поземлен фонд</w:t>
      </w:r>
      <w:r w:rsidR="00165D94">
        <w:rPr>
          <w:rFonts w:ascii="Verdana" w:hAnsi="Verdana"/>
          <w:sz w:val="24"/>
          <w:szCs w:val="24"/>
        </w:rPr>
        <w:t>,</w:t>
      </w:r>
      <w:r w:rsidRPr="00B51A72">
        <w:rPr>
          <w:rFonts w:ascii="Verdana" w:hAnsi="Verdana"/>
          <w:sz w:val="24"/>
          <w:szCs w:val="24"/>
        </w:rPr>
        <w:t xml:space="preserve"> че следва да:</w:t>
      </w:r>
    </w:p>
    <w:p w:rsidR="00B51A72" w:rsidRPr="00B51A72" w:rsidRDefault="00B51A72" w:rsidP="00C85AD8">
      <w:pPr>
        <w:spacing w:line="360" w:lineRule="auto"/>
        <w:ind w:firstLine="709"/>
        <w:jc w:val="both"/>
        <w:rPr>
          <w:rFonts w:ascii="Verdana" w:hAnsi="Verdana"/>
          <w:sz w:val="24"/>
          <w:szCs w:val="24"/>
          <w:lang w:val="bg-BG" w:eastAsia="bg-BG"/>
        </w:rPr>
      </w:pPr>
      <w:r w:rsidRPr="00B51A72">
        <w:rPr>
          <w:rFonts w:ascii="Verdana" w:hAnsi="Verdana"/>
          <w:b/>
          <w:sz w:val="24"/>
          <w:szCs w:val="24"/>
          <w:lang w:val="bg-BG"/>
        </w:rPr>
        <w:t xml:space="preserve">Подадат </w:t>
      </w:r>
      <w:r w:rsidR="00165D94">
        <w:rPr>
          <w:rFonts w:ascii="Verdana" w:hAnsi="Verdana"/>
          <w:b/>
          <w:sz w:val="24"/>
          <w:szCs w:val="24"/>
          <w:lang w:val="bg-BG"/>
        </w:rPr>
        <w:t>заявление</w:t>
      </w:r>
      <w:r w:rsidRPr="00B51A72">
        <w:rPr>
          <w:rFonts w:ascii="Verdana" w:hAnsi="Verdana"/>
          <w:b/>
          <w:sz w:val="24"/>
          <w:szCs w:val="24"/>
          <w:lang w:val="bg-BG" w:eastAsia="bg-BG"/>
        </w:rPr>
        <w:t xml:space="preserve"> </w:t>
      </w:r>
      <w:r w:rsidRPr="00B51A72">
        <w:rPr>
          <w:rStyle w:val="samedocreference"/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за </w:t>
      </w:r>
      <w:r w:rsidRPr="00B51A72">
        <w:rPr>
          <w:rFonts w:ascii="Verdana" w:hAnsi="Verdana"/>
          <w:b/>
          <w:sz w:val="24"/>
          <w:szCs w:val="24"/>
        </w:rPr>
        <w:t>разпределение</w:t>
      </w:r>
      <w:r w:rsidRPr="00B51A72">
        <w:rPr>
          <w:rFonts w:ascii="Verdana" w:hAnsi="Verdana"/>
          <w:b/>
          <w:sz w:val="24"/>
          <w:szCs w:val="24"/>
          <w:lang w:val="bg-BG"/>
        </w:rPr>
        <w:t xml:space="preserve"> на пасища, мери и ливади от държавния и общинския поземлен фонд</w:t>
      </w:r>
      <w:r w:rsidRPr="00B51A72">
        <w:rPr>
          <w:rFonts w:ascii="Verdana" w:hAnsi="Verdana"/>
          <w:b/>
          <w:sz w:val="24"/>
          <w:szCs w:val="24"/>
          <w:lang w:val="bg-BG" w:eastAsia="bg-BG"/>
        </w:rPr>
        <w:t xml:space="preserve"> в Общинската Служба по Земеделие по местонахождението на животновъдния обект в СРОК ДО 10.03.2025г.</w:t>
      </w:r>
      <w:r w:rsidRPr="00B51A72">
        <w:rPr>
          <w:rFonts w:ascii="Verdana" w:hAnsi="Verdana"/>
          <w:sz w:val="24"/>
          <w:szCs w:val="24"/>
          <w:lang w:val="bg-BG" w:eastAsia="bg-BG"/>
        </w:rPr>
        <w:t xml:space="preserve"> </w:t>
      </w:r>
    </w:p>
    <w:p w:rsidR="00D712C8" w:rsidRPr="00B51A72" w:rsidRDefault="00165D94" w:rsidP="00C85AD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24"/>
          <w:szCs w:val="24"/>
          <w:lang w:val="bg-BG" w:eastAsia="bg-BG"/>
        </w:rPr>
        <w:t>Заявления</w:t>
      </w:r>
      <w:r w:rsidR="00B51A72" w:rsidRPr="00B51A72">
        <w:rPr>
          <w:rFonts w:ascii="Verdana" w:hAnsi="Verdana"/>
          <w:sz w:val="24"/>
          <w:szCs w:val="24"/>
          <w:lang w:val="bg-BG" w:eastAsia="bg-BG"/>
        </w:rPr>
        <w:t xml:space="preserve">та са </w:t>
      </w:r>
      <w:r w:rsidR="00B51A72" w:rsidRPr="00B51A72">
        <w:rPr>
          <w:rFonts w:ascii="Verdana" w:hAnsi="Verdana"/>
          <w:sz w:val="24"/>
          <w:szCs w:val="24"/>
          <w:lang w:eastAsia="bg-BG"/>
        </w:rPr>
        <w:t xml:space="preserve">по </w:t>
      </w:r>
      <w:proofErr w:type="spellStart"/>
      <w:r w:rsidR="00B51A72" w:rsidRPr="00B51A72">
        <w:rPr>
          <w:rFonts w:ascii="Verdana" w:hAnsi="Verdana"/>
          <w:sz w:val="24"/>
          <w:szCs w:val="24"/>
          <w:lang w:eastAsia="bg-BG"/>
        </w:rPr>
        <w:t>образец</w:t>
      </w:r>
      <w:proofErr w:type="spellEnd"/>
      <w:r w:rsidR="00B51A72" w:rsidRPr="00B51A72">
        <w:rPr>
          <w:rFonts w:ascii="Verdana" w:hAnsi="Verdana"/>
          <w:sz w:val="24"/>
          <w:szCs w:val="24"/>
          <w:lang w:eastAsia="bg-BG"/>
        </w:rPr>
        <w:t xml:space="preserve">, </w:t>
      </w:r>
      <w:proofErr w:type="spellStart"/>
      <w:r w:rsidR="00B51A72" w:rsidRPr="00B51A72">
        <w:rPr>
          <w:rFonts w:ascii="Verdana" w:hAnsi="Verdana"/>
          <w:sz w:val="24"/>
          <w:szCs w:val="24"/>
          <w:lang w:eastAsia="bg-BG"/>
        </w:rPr>
        <w:t>утвърден</w:t>
      </w:r>
      <w:proofErr w:type="spellEnd"/>
      <w:r w:rsidR="00B51A72" w:rsidRPr="00B51A72">
        <w:rPr>
          <w:rFonts w:ascii="Verdana" w:hAnsi="Verdana"/>
          <w:sz w:val="24"/>
          <w:szCs w:val="24"/>
          <w:lang w:eastAsia="bg-BG"/>
        </w:rPr>
        <w:t xml:space="preserve"> от мин</w:t>
      </w:r>
      <w:r>
        <w:rPr>
          <w:rFonts w:ascii="Verdana" w:hAnsi="Verdana"/>
          <w:sz w:val="24"/>
          <w:szCs w:val="24"/>
          <w:lang w:eastAsia="bg-BG"/>
        </w:rPr>
        <w:t>истъра на земеделието и храните,</w:t>
      </w:r>
      <w:r>
        <w:rPr>
          <w:rFonts w:ascii="Verdana" w:hAnsi="Verdana"/>
          <w:sz w:val="24"/>
          <w:szCs w:val="24"/>
          <w:lang w:val="bg-BG" w:eastAsia="bg-BG"/>
        </w:rPr>
        <w:t xml:space="preserve"> </w:t>
      </w:r>
      <w:r w:rsidR="00B51A72" w:rsidRPr="00B51A72">
        <w:rPr>
          <w:rFonts w:ascii="Verdana" w:hAnsi="Verdana"/>
          <w:sz w:val="24"/>
          <w:szCs w:val="24"/>
          <w:lang w:val="bg-BG" w:eastAsia="bg-BG"/>
        </w:rPr>
        <w:t>качени на официалния сайт на ОД „Земеделие“ гр</w:t>
      </w:r>
      <w:r>
        <w:rPr>
          <w:rFonts w:ascii="Verdana" w:hAnsi="Verdana"/>
          <w:sz w:val="24"/>
          <w:szCs w:val="24"/>
          <w:lang w:val="bg-BG" w:eastAsia="bg-BG"/>
        </w:rPr>
        <w:t>.</w:t>
      </w:r>
      <w:r w:rsidR="00B51A72" w:rsidRPr="00B51A72">
        <w:rPr>
          <w:rFonts w:ascii="Verdana" w:hAnsi="Verdana"/>
          <w:sz w:val="24"/>
          <w:szCs w:val="24"/>
          <w:lang w:val="bg-BG" w:eastAsia="bg-BG"/>
        </w:rPr>
        <w:t xml:space="preserve"> Враца</w:t>
      </w:r>
      <w:r>
        <w:rPr>
          <w:rFonts w:ascii="Verdana" w:hAnsi="Verdana"/>
          <w:sz w:val="24"/>
          <w:szCs w:val="24"/>
          <w:lang w:val="bg-BG" w:eastAsia="bg-BG"/>
        </w:rPr>
        <w:t xml:space="preserve"> </w:t>
      </w:r>
      <w:hyperlink r:id="rId6" w:history="1"/>
      <w:r>
        <w:rPr>
          <w:rFonts w:ascii="Verdana" w:hAnsi="Verdana"/>
          <w:sz w:val="24"/>
          <w:szCs w:val="24"/>
          <w:lang w:val="bg-BG" w:eastAsia="bg-BG"/>
        </w:rPr>
        <w:t>и на информационните табла на общинските служби по земеделие и Областна дирекция „Земеделие“ - Враца</w:t>
      </w:r>
      <w:r w:rsidR="00B51A72" w:rsidRPr="00B51A72">
        <w:rPr>
          <w:rFonts w:ascii="Verdana" w:hAnsi="Verdana"/>
          <w:sz w:val="24"/>
          <w:szCs w:val="24"/>
          <w:lang w:val="bg-BG" w:eastAsia="bg-BG"/>
        </w:rPr>
        <w:t>.</w:t>
      </w:r>
      <w:r w:rsidR="00B51A72" w:rsidRPr="00B51A72">
        <w:rPr>
          <w:rFonts w:ascii="Verdana" w:hAnsi="Verdana"/>
          <w:sz w:val="24"/>
          <w:szCs w:val="24"/>
          <w:lang w:eastAsia="bg-BG"/>
        </w:rPr>
        <w:t xml:space="preserve">  </w:t>
      </w:r>
      <w:bookmarkStart w:id="0" w:name="_GoBack"/>
      <w:bookmarkEnd w:id="0"/>
    </w:p>
    <w:sectPr w:rsidR="00D712C8" w:rsidRPr="00B51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9C" w:rsidRDefault="0093609C" w:rsidP="00C85AD8">
      <w:r>
        <w:separator/>
      </w:r>
    </w:p>
  </w:endnote>
  <w:endnote w:type="continuationSeparator" w:id="0">
    <w:p w:rsidR="0093609C" w:rsidRDefault="0093609C" w:rsidP="00C8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9C" w:rsidRDefault="0093609C" w:rsidP="00C85AD8">
      <w:r>
        <w:separator/>
      </w:r>
    </w:p>
  </w:footnote>
  <w:footnote w:type="continuationSeparator" w:id="0">
    <w:p w:rsidR="0093609C" w:rsidRDefault="0093609C" w:rsidP="00C85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9B"/>
    <w:rsid w:val="00165D94"/>
    <w:rsid w:val="00925E9B"/>
    <w:rsid w:val="0093609C"/>
    <w:rsid w:val="00B51A72"/>
    <w:rsid w:val="00C41ECF"/>
    <w:rsid w:val="00C85AD8"/>
    <w:rsid w:val="00D7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08EF8"/>
  <w15:chartTrackingRefBased/>
  <w15:docId w15:val="{73D1771C-505F-404E-A127-F44AAFD5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 Знак"/>
    <w:link w:val="a4"/>
    <w:rsid w:val="00B51A7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rsid w:val="00B51A72"/>
    <w:pPr>
      <w:jc w:val="both"/>
    </w:pPr>
    <w:rPr>
      <w:rFonts w:ascii="Times New Roman" w:hAnsi="Times New Roman"/>
      <w:lang w:val="bg-BG"/>
    </w:rPr>
  </w:style>
  <w:style w:type="character" w:customStyle="1" w:styleId="1">
    <w:name w:val="Основен текст Знак1"/>
    <w:basedOn w:val="a0"/>
    <w:uiPriority w:val="99"/>
    <w:semiHidden/>
    <w:rsid w:val="00B51A72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B51A72"/>
  </w:style>
  <w:style w:type="paragraph" w:styleId="a5">
    <w:name w:val="header"/>
    <w:basedOn w:val="a"/>
    <w:link w:val="a6"/>
    <w:uiPriority w:val="99"/>
    <w:unhideWhenUsed/>
    <w:rsid w:val="00C85AD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85AD8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C85AD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85AD8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basedOn w:val="a0"/>
    <w:uiPriority w:val="99"/>
    <w:unhideWhenUsed/>
    <w:rsid w:val="00C85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zh.government.bg/odz-vratza/bg/PasishtaMeriLivadi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DELL-Direktor_GDAR</dc:creator>
  <cp:keywords/>
  <dc:description/>
  <cp:lastModifiedBy>HP_ELITEDESK_1</cp:lastModifiedBy>
  <cp:revision>4</cp:revision>
  <dcterms:created xsi:type="dcterms:W3CDTF">2025-02-26T11:52:00Z</dcterms:created>
  <dcterms:modified xsi:type="dcterms:W3CDTF">2025-02-26T12:20:00Z</dcterms:modified>
</cp:coreProperties>
</file>